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96" w:rsidRDefault="00EB7C0E">
      <w:r>
        <w:rPr>
          <w:noProof/>
          <w:lang w:eastAsia="fr-FR"/>
        </w:rPr>
        <w:pict>
          <v:shapetype id="_x0000_t202" coordsize="21600,21600" o:spt="202" path="m,l,21600r21600,l21600,xe">
            <v:stroke joinstyle="miter"/>
            <v:path gradientshapeok="t" o:connecttype="rect"/>
          </v:shapetype>
          <v:shape id="_x0000_s1026" type="#_x0000_t202" style="position:absolute;margin-left:-49.1pt;margin-top:-64.85pt;width:202.55pt;height:21pt;z-index:251658240" fillcolor="#49525b" stroked="f">
            <v:textbox style="mso-next-textbox:#_x0000_s1026">
              <w:txbxContent>
                <w:p w:rsidR="006F1E49" w:rsidRPr="00C96C1C" w:rsidRDefault="006F1E49" w:rsidP="00940CC4">
                  <w:pPr>
                    <w:ind w:left="-142" w:right="-139"/>
                    <w:rPr>
                      <w:b/>
                      <w:color w:val="FFFFFF" w:themeColor="background1"/>
                      <w:sz w:val="24"/>
                    </w:rPr>
                  </w:pPr>
                  <w:r>
                    <w:rPr>
                      <w:b/>
                      <w:color w:val="FFFFFF" w:themeColor="background1"/>
                      <w:sz w:val="20"/>
                    </w:rPr>
                    <w:t xml:space="preserve">    </w:t>
                  </w:r>
                  <w:r w:rsidRPr="00C96C1C">
                    <w:rPr>
                      <w:b/>
                      <w:color w:val="FFFFFF" w:themeColor="background1"/>
                      <w:sz w:val="20"/>
                    </w:rPr>
                    <w:t>Institut de Formation de la Bourse de Tunis</w:t>
                  </w:r>
                </w:p>
                <w:p w:rsidR="006F1E49" w:rsidRPr="003C53F7" w:rsidRDefault="006F1E49" w:rsidP="003C53F7"/>
              </w:txbxContent>
            </v:textbox>
          </v:shape>
        </w:pict>
      </w:r>
      <w:r>
        <w:rPr>
          <w:noProof/>
          <w:lang w:eastAsia="fr-FR"/>
        </w:rPr>
        <w:pict>
          <v:shape id="_x0000_s1031" type="#_x0000_t202" style="position:absolute;margin-left:154.9pt;margin-top:-47.6pt;width:369pt;height:78.75pt;z-index:251662336" filled="f" stroked="f">
            <v:textbox style="mso-next-textbox:#_x0000_s1031">
              <w:txbxContent>
                <w:p w:rsidR="006F1E49" w:rsidRPr="000B23C2" w:rsidRDefault="00394A81" w:rsidP="00394A81">
                  <w:pPr>
                    <w:spacing w:after="0" w:line="240" w:lineRule="auto"/>
                    <w:rPr>
                      <w:rFonts w:ascii="Cambria" w:hAnsi="Cambria"/>
                      <w:b/>
                      <w:bCs/>
                      <w:smallCaps/>
                      <w:color w:val="49525B"/>
                      <w:sz w:val="18"/>
                      <w:szCs w:val="28"/>
                    </w:rPr>
                  </w:pPr>
                  <w:r>
                    <w:rPr>
                      <w:rFonts w:ascii="Bookman Old Style" w:hAnsi="Bookman Old Style" w:cs="Arial"/>
                      <w:b/>
                      <w:color w:val="49525B"/>
                      <w:sz w:val="24"/>
                      <w:szCs w:val="28"/>
                    </w:rPr>
                    <w:t>Cycle de formation</w:t>
                  </w:r>
                  <w:r w:rsidR="006F1E49" w:rsidRPr="000B23C2">
                    <w:rPr>
                      <w:rFonts w:ascii="Bookman Old Style" w:hAnsi="Bookman Old Style" w:cs="Arial"/>
                      <w:b/>
                      <w:color w:val="49525B"/>
                      <w:sz w:val="24"/>
                      <w:szCs w:val="28"/>
                    </w:rPr>
                    <w:t xml:space="preserve"> </w:t>
                  </w:r>
                  <w:r w:rsidR="006F1E49" w:rsidRPr="000B23C2">
                    <w:rPr>
                      <w:rFonts w:ascii="Cambria" w:hAnsi="Cambria"/>
                      <w:b/>
                      <w:bCs/>
                      <w:smallCaps/>
                      <w:color w:val="49525B"/>
                      <w:sz w:val="24"/>
                      <w:szCs w:val="28"/>
                    </w:rPr>
                    <w:t>«</w:t>
                  </w:r>
                  <w:proofErr w:type="spellStart"/>
                  <w:r>
                    <w:rPr>
                      <w:rFonts w:ascii="Cambria" w:hAnsi="Cambria"/>
                      <w:b/>
                      <w:bCs/>
                      <w:smallCaps/>
                      <w:color w:val="49525B"/>
                      <w:sz w:val="28"/>
                      <w:szCs w:val="28"/>
                    </w:rPr>
                    <w:t>Négocaiteurs</w:t>
                  </w:r>
                  <w:proofErr w:type="spellEnd"/>
                  <w:r>
                    <w:rPr>
                      <w:rFonts w:ascii="Cambria" w:hAnsi="Cambria"/>
                      <w:b/>
                      <w:bCs/>
                      <w:smallCaps/>
                      <w:color w:val="49525B"/>
                      <w:sz w:val="28"/>
                      <w:szCs w:val="28"/>
                    </w:rPr>
                    <w:t xml:space="preserve"> en Bourse</w:t>
                  </w:r>
                  <w:r w:rsidR="006F1E49" w:rsidRPr="000B23C2">
                    <w:rPr>
                      <w:rFonts w:ascii="Cambria" w:hAnsi="Cambria"/>
                      <w:b/>
                      <w:bCs/>
                      <w:smallCaps/>
                      <w:color w:val="49525B"/>
                      <w:sz w:val="24"/>
                      <w:szCs w:val="28"/>
                    </w:rPr>
                    <w:t xml:space="preserve">» </w:t>
                  </w:r>
                </w:p>
                <w:p w:rsidR="006F1E49" w:rsidRPr="000B23C2" w:rsidRDefault="006F1E49" w:rsidP="0062126E">
                  <w:pPr>
                    <w:spacing w:after="0"/>
                    <w:rPr>
                      <w:rFonts w:ascii="Calibri" w:hAnsi="Calibri" w:cs="Arial"/>
                      <w:b/>
                      <w:color w:val="49525B"/>
                      <w:sz w:val="4"/>
                      <w:szCs w:val="12"/>
                    </w:rPr>
                  </w:pPr>
                </w:p>
                <w:p w:rsidR="000B23C2" w:rsidRDefault="006F1E49" w:rsidP="000B23C2">
                  <w:pPr>
                    <w:spacing w:after="0"/>
                    <w:rPr>
                      <w:rFonts w:ascii="Calibri" w:hAnsi="Calibri" w:cs="Arial"/>
                      <w:b/>
                      <w:color w:val="49525B"/>
                      <w:sz w:val="18"/>
                      <w:szCs w:val="18"/>
                    </w:rPr>
                  </w:pPr>
                  <w:r w:rsidRPr="000B23C2">
                    <w:rPr>
                      <w:rFonts w:ascii="Calibri" w:hAnsi="Calibri" w:cs="Arial"/>
                      <w:b/>
                      <w:color w:val="49525B"/>
                      <w:sz w:val="18"/>
                      <w:szCs w:val="18"/>
                    </w:rPr>
                    <w:t xml:space="preserve">IFBT - 19 bis, rue Kamel </w:t>
                  </w:r>
                  <w:proofErr w:type="spellStart"/>
                  <w:r w:rsidRPr="000B23C2">
                    <w:rPr>
                      <w:rFonts w:ascii="Calibri" w:hAnsi="Calibri" w:cs="Arial"/>
                      <w:b/>
                      <w:color w:val="49525B"/>
                      <w:sz w:val="18"/>
                      <w:szCs w:val="18"/>
                    </w:rPr>
                    <w:t>Ataturk</w:t>
                  </w:r>
                  <w:proofErr w:type="spellEnd"/>
                  <w:r w:rsidRPr="000B23C2">
                    <w:rPr>
                      <w:rFonts w:ascii="Calibri" w:hAnsi="Calibri" w:cs="Arial"/>
                      <w:b/>
                      <w:color w:val="49525B"/>
                      <w:sz w:val="18"/>
                      <w:szCs w:val="18"/>
                    </w:rPr>
                    <w:t xml:space="preserve">, 1001 Tunis Tél : 71 340 815 - Fax : 71 340 806               </w:t>
                  </w:r>
                </w:p>
                <w:p w:rsidR="006F1E49" w:rsidRPr="000B23C2" w:rsidRDefault="006F1E49" w:rsidP="000B23C2">
                  <w:pPr>
                    <w:spacing w:after="0"/>
                    <w:rPr>
                      <w:rFonts w:ascii="Calibri" w:hAnsi="Calibri" w:cs="Arial"/>
                      <w:b/>
                      <w:color w:val="49525B"/>
                      <w:sz w:val="18"/>
                      <w:szCs w:val="18"/>
                    </w:rPr>
                  </w:pPr>
                  <w:r w:rsidRPr="000B23C2">
                    <w:rPr>
                      <w:rFonts w:ascii="Calibri" w:hAnsi="Calibri" w:cs="Arial"/>
                      <w:b/>
                      <w:color w:val="49525B"/>
                      <w:sz w:val="18"/>
                      <w:szCs w:val="18"/>
                    </w:rPr>
                    <w:t xml:space="preserve">Email : </w:t>
                  </w:r>
                  <w:hyperlink r:id="rId5" w:history="1">
                    <w:r w:rsidRPr="000B23C2">
                      <w:rPr>
                        <w:rStyle w:val="Lienhypertexte"/>
                        <w:rFonts w:ascii="Calibri" w:hAnsi="Calibri" w:cs="Arial"/>
                        <w:b/>
                        <w:color w:val="49525B"/>
                        <w:sz w:val="18"/>
                        <w:szCs w:val="18"/>
                      </w:rPr>
                      <w:t>contact@ifbt.tn</w:t>
                    </w:r>
                  </w:hyperlink>
                  <w:r w:rsidRPr="000B23C2">
                    <w:rPr>
                      <w:rFonts w:ascii="Calibri" w:hAnsi="Calibri" w:cs="Arial"/>
                      <w:b/>
                      <w:color w:val="49525B"/>
                      <w:sz w:val="18"/>
                      <w:szCs w:val="18"/>
                    </w:rPr>
                    <w:t xml:space="preserve"> – Web : </w:t>
                  </w:r>
                  <w:hyperlink r:id="rId6" w:history="1">
                    <w:r w:rsidRPr="000B23C2">
                      <w:rPr>
                        <w:rStyle w:val="Lienhypertexte"/>
                        <w:rFonts w:ascii="Calibri" w:hAnsi="Calibri" w:cs="Arial"/>
                        <w:b/>
                        <w:color w:val="49525B"/>
                        <w:sz w:val="18"/>
                        <w:szCs w:val="18"/>
                      </w:rPr>
                      <w:t>www.ifbt.tn</w:t>
                    </w:r>
                  </w:hyperlink>
                </w:p>
                <w:p w:rsidR="006F1E49" w:rsidRPr="000B23C2" w:rsidRDefault="006F1E49" w:rsidP="0062126E">
                  <w:pPr>
                    <w:spacing w:after="0"/>
                    <w:rPr>
                      <w:rFonts w:ascii="Calibri" w:hAnsi="Calibri" w:cs="Arial"/>
                      <w:b/>
                      <w:color w:val="49525B"/>
                      <w:sz w:val="20"/>
                      <w:szCs w:val="20"/>
                    </w:rPr>
                  </w:pPr>
                </w:p>
              </w:txbxContent>
            </v:textbox>
          </v:shape>
        </w:pict>
      </w:r>
      <w:r>
        <w:rPr>
          <w:noProof/>
          <w:lang w:eastAsia="fr-FR"/>
        </w:rPr>
        <w:pict>
          <v:shape id="_x0000_s1033" type="#_x0000_t202" style="position:absolute;margin-left:-49.1pt;margin-top:2.65pt;width:559.5pt;height:21.75pt;z-index:251664384" fillcolor="#49525b" stroked="f">
            <v:textbox>
              <w:txbxContent>
                <w:p w:rsidR="006F1E49" w:rsidRPr="0062126E" w:rsidRDefault="006F1E49" w:rsidP="00D06637">
                  <w:pPr>
                    <w:jc w:val="center"/>
                    <w:rPr>
                      <w:b/>
                      <w:color w:val="FFFFFF" w:themeColor="background1"/>
                      <w:sz w:val="20"/>
                    </w:rPr>
                  </w:pPr>
                  <w:r w:rsidRPr="0062126E">
                    <w:rPr>
                      <w:b/>
                      <w:color w:val="FFFFFF" w:themeColor="background1"/>
                      <w:sz w:val="20"/>
                    </w:rPr>
                    <w:t xml:space="preserve">À remplir, signer et retourner par fax au 71 340 806 avant le </w:t>
                  </w:r>
                  <w:r w:rsidR="00D06637">
                    <w:rPr>
                      <w:b/>
                      <w:color w:val="FFFFFF" w:themeColor="background1"/>
                      <w:sz w:val="20"/>
                      <w:u w:val="single"/>
                    </w:rPr>
                    <w:t>27 septembre</w:t>
                  </w:r>
                  <w:r w:rsidR="009929F7">
                    <w:rPr>
                      <w:b/>
                      <w:color w:val="FFFFFF" w:themeColor="background1"/>
                      <w:sz w:val="20"/>
                      <w:u w:val="single"/>
                    </w:rPr>
                    <w:t xml:space="preserve"> 201</w:t>
                  </w:r>
                  <w:r w:rsidR="00394A81">
                    <w:rPr>
                      <w:b/>
                      <w:color w:val="FFFFFF" w:themeColor="background1"/>
                      <w:sz w:val="20"/>
                      <w:u w:val="single"/>
                    </w:rPr>
                    <w:t>8</w:t>
                  </w:r>
                </w:p>
                <w:p w:rsidR="006F1E49" w:rsidRPr="0062126E" w:rsidRDefault="006F1E49" w:rsidP="0062126E"/>
              </w:txbxContent>
            </v:textbox>
          </v:shape>
        </w:pict>
      </w:r>
      <w:r>
        <w:rPr>
          <w:noProof/>
          <w:lang w:eastAsia="fr-FR"/>
        </w:rPr>
        <w:pict>
          <v:shape id="_x0000_s1027" type="#_x0000_t202" style="position:absolute;margin-left:-49.1pt;margin-top:-42.35pt;width:202.55pt;height:43.5pt;z-index:251659264" fillcolor="#49525b" stroked="f">
            <v:textbox style="mso-next-textbox:#_x0000_s1027">
              <w:txbxContent>
                <w:p w:rsidR="006F1E49" w:rsidRPr="000D5114" w:rsidRDefault="006F1E49" w:rsidP="000D5114">
                  <w:pPr>
                    <w:spacing w:after="0" w:line="240" w:lineRule="auto"/>
                    <w:rPr>
                      <w:rFonts w:ascii="Bookman Old Style" w:hAnsi="Bookman Old Style" w:cs="Arial"/>
                      <w:b/>
                      <w:color w:val="FFFFFF" w:themeColor="background1"/>
                      <w:sz w:val="32"/>
                      <w:szCs w:val="20"/>
                    </w:rPr>
                  </w:pPr>
                  <w:r w:rsidRPr="000D5114">
                    <w:rPr>
                      <w:rFonts w:ascii="Bookman Old Style" w:hAnsi="Bookman Old Style" w:cs="Arial"/>
                      <w:b/>
                      <w:color w:val="FFFFFF" w:themeColor="background1"/>
                      <w:sz w:val="32"/>
                      <w:szCs w:val="20"/>
                    </w:rPr>
                    <w:t xml:space="preserve">Bulletin </w:t>
                  </w:r>
                </w:p>
                <w:p w:rsidR="006F1E49" w:rsidRPr="000D5114" w:rsidRDefault="006F1E49" w:rsidP="000D5114">
                  <w:pPr>
                    <w:spacing w:after="0" w:line="240" w:lineRule="auto"/>
                    <w:rPr>
                      <w:rFonts w:ascii="Bookman Old Style" w:hAnsi="Bookman Old Style" w:cs="Arial"/>
                      <w:b/>
                      <w:color w:val="FFFFFF" w:themeColor="background1"/>
                      <w:sz w:val="32"/>
                      <w:szCs w:val="20"/>
                    </w:rPr>
                  </w:pPr>
                  <w:r w:rsidRPr="000D5114">
                    <w:rPr>
                      <w:rFonts w:ascii="Bookman Old Style" w:hAnsi="Bookman Old Style" w:cs="Arial"/>
                      <w:b/>
                      <w:color w:val="FFFFFF" w:themeColor="background1"/>
                      <w:sz w:val="32"/>
                      <w:szCs w:val="20"/>
                    </w:rPr>
                    <w:t>d’inscription</w:t>
                  </w:r>
                </w:p>
              </w:txbxContent>
            </v:textbox>
          </v:shape>
        </w:pict>
      </w:r>
      <w:r>
        <w:rPr>
          <w:noProof/>
          <w:lang w:eastAsia="fr-FR"/>
        </w:rPr>
        <w:pict>
          <v:shape id="_x0000_s1030" type="#_x0000_t202" style="position:absolute;margin-left:157.15pt;margin-top:-64.85pt;width:353.25pt;height:21pt;z-index:251661312" fillcolor="#49525b" stroked="f">
            <v:textbox style="mso-next-textbox:#_x0000_s1030">
              <w:txbxContent>
                <w:p w:rsidR="006F1E49" w:rsidRPr="00C96C1C" w:rsidRDefault="006F1E49" w:rsidP="00C96C1C"/>
              </w:txbxContent>
            </v:textbox>
          </v:shape>
        </w:pict>
      </w:r>
    </w:p>
    <w:p w:rsidR="000B2D96" w:rsidRPr="000B2D96" w:rsidRDefault="00EB7C0E" w:rsidP="000B2D96">
      <w:r>
        <w:rPr>
          <w:noProof/>
          <w:lang w:eastAsia="fr-FR"/>
        </w:rPr>
        <w:pict>
          <v:shape id="_x0000_s1035" type="#_x0000_t202" style="position:absolute;margin-left:327.4pt;margin-top:1.2pt;width:183pt;height:23.25pt;z-index:251666432" fillcolor="#49525b" stroked="f">
            <v:textbox>
              <w:txbxContent>
                <w:p w:rsidR="006F1E49" w:rsidRPr="00A36FC7" w:rsidRDefault="006F1E49" w:rsidP="00D06637">
                  <w:pPr>
                    <w:jc w:val="center"/>
                    <w:rPr>
                      <w:b/>
                      <w:bCs/>
                      <w:color w:val="FFFFFF" w:themeColor="background1"/>
                    </w:rPr>
                  </w:pPr>
                  <w:r w:rsidRPr="00A36FC7">
                    <w:rPr>
                      <w:b/>
                      <w:bCs/>
                      <w:color w:val="FFFFFF" w:themeColor="background1"/>
                    </w:rPr>
                    <w:t xml:space="preserve">Tarif: </w:t>
                  </w:r>
                  <w:r w:rsidR="00394A81">
                    <w:rPr>
                      <w:b/>
                      <w:bCs/>
                      <w:color w:val="FFFFFF" w:themeColor="background1"/>
                    </w:rPr>
                    <w:t>1480</w:t>
                  </w:r>
                  <w:r w:rsidRPr="00A36FC7">
                    <w:rPr>
                      <w:b/>
                      <w:bCs/>
                      <w:color w:val="FFFFFF" w:themeColor="background1"/>
                    </w:rPr>
                    <w:t xml:space="preserve"> DT HT (TVA 1</w:t>
                  </w:r>
                  <w:r w:rsidR="00D06637">
                    <w:rPr>
                      <w:b/>
                      <w:bCs/>
                      <w:color w:val="FFFFFF" w:themeColor="background1"/>
                    </w:rPr>
                    <w:t>9</w:t>
                  </w:r>
                  <w:r w:rsidRPr="00A36FC7">
                    <w:rPr>
                      <w:b/>
                      <w:bCs/>
                      <w:color w:val="FFFFFF" w:themeColor="background1"/>
                    </w:rPr>
                    <w:t>%)</w:t>
                  </w:r>
                  <w:r>
                    <w:rPr>
                      <w:b/>
                      <w:bCs/>
                      <w:color w:val="FFFFFF" w:themeColor="background1"/>
                      <w:vertAlign w:val="superscript"/>
                    </w:rPr>
                    <w:t xml:space="preserve"> </w:t>
                  </w:r>
                  <w:r>
                    <w:rPr>
                      <w:rFonts w:asciiTheme="majorHAnsi" w:hAnsiTheme="majorHAnsi"/>
                      <w:color w:val="FFFFFF" w:themeColor="background1"/>
                    </w:rPr>
                    <w:t xml:space="preserve"> </w:t>
                  </w:r>
                  <w:r>
                    <w:rPr>
                      <w:rFonts w:asciiTheme="majorHAnsi" w:hAnsiTheme="majorHAnsi"/>
                      <w:b/>
                      <w:color w:val="FFFFFF" w:themeColor="background1"/>
                      <w:vertAlign w:val="superscript"/>
                    </w:rPr>
                    <w:t>(</w:t>
                  </w:r>
                  <w:r w:rsidRPr="00A65D98">
                    <w:rPr>
                      <w:rFonts w:asciiTheme="majorHAnsi" w:hAnsiTheme="majorHAnsi"/>
                      <w:b/>
                      <w:color w:val="FFFFFF" w:themeColor="background1"/>
                      <w:vertAlign w:val="superscript"/>
                    </w:rPr>
                    <w:t>*)</w:t>
                  </w:r>
                </w:p>
                <w:p w:rsidR="006F1E49" w:rsidRDefault="006F1E49" w:rsidP="00A36FC7"/>
              </w:txbxContent>
            </v:textbox>
          </v:shape>
        </w:pict>
      </w:r>
    </w:p>
    <w:p w:rsidR="000B2D96" w:rsidRPr="000B2D96" w:rsidRDefault="00EB7C0E" w:rsidP="000B2D96">
      <w:r>
        <w:rPr>
          <w:noProof/>
          <w:lang w:eastAsia="fr-FR"/>
        </w:rPr>
        <w:pict>
          <v:shape id="_x0000_s1126" type="#_x0000_t202" style="position:absolute;margin-left:-45.15pt;margin-top:.5pt;width:556.3pt;height:31.5pt;z-index:251754496" fillcolor="#49525b" stroked="f">
            <v:textbox>
              <w:txbxContent>
                <w:p w:rsidR="006F1E49" w:rsidRPr="000D5114" w:rsidRDefault="006F1E49" w:rsidP="00D93FB6">
                  <w:pPr>
                    <w:spacing w:after="0" w:line="240" w:lineRule="auto"/>
                    <w:jc w:val="both"/>
                    <w:rPr>
                      <w:rFonts w:ascii="Times New Roman" w:hAnsi="Times New Roman" w:cs="Times New Roman"/>
                      <w:b/>
                      <w:color w:val="FFFFFF" w:themeColor="background1"/>
                      <w:sz w:val="20"/>
                      <w:szCs w:val="20"/>
                    </w:rPr>
                  </w:pPr>
                  <w:r>
                    <w:rPr>
                      <w:rFonts w:asciiTheme="majorHAnsi" w:hAnsiTheme="majorHAnsi"/>
                      <w:b/>
                      <w:color w:val="FFFFFF" w:themeColor="background1"/>
                      <w:vertAlign w:val="superscript"/>
                    </w:rPr>
                    <w:t>(</w:t>
                  </w:r>
                  <w:r w:rsidRPr="00A65D98">
                    <w:rPr>
                      <w:rFonts w:asciiTheme="majorHAnsi" w:hAnsiTheme="majorHAnsi"/>
                      <w:b/>
                      <w:color w:val="FFFFFF" w:themeColor="background1"/>
                      <w:vertAlign w:val="superscript"/>
                    </w:rPr>
                    <w:t>*)</w:t>
                  </w:r>
                  <w:r>
                    <w:rPr>
                      <w:b/>
                      <w:bCs/>
                      <w:color w:val="FFFFFF" w:themeColor="background1"/>
                      <w:vertAlign w:val="superscript"/>
                    </w:rPr>
                    <w:t xml:space="preserve"> </w:t>
                  </w:r>
                  <w:r w:rsidRPr="000D5114">
                    <w:rPr>
                      <w:rFonts w:ascii="Times New Roman" w:hAnsi="Times New Roman" w:cs="Times New Roman"/>
                      <w:b/>
                      <w:color w:val="FFFFFF" w:themeColor="background1"/>
                      <w:sz w:val="20"/>
                      <w:szCs w:val="20"/>
                    </w:rPr>
                    <w:t>Dans le cadre de notre politique de fidélisation, nous vous accordons 10% de remise pour 2 partic</w:t>
                  </w:r>
                  <w:r>
                    <w:rPr>
                      <w:rFonts w:ascii="Times New Roman" w:hAnsi="Times New Roman" w:cs="Times New Roman"/>
                      <w:b/>
                      <w:color w:val="FFFFFF" w:themeColor="background1"/>
                      <w:sz w:val="20"/>
                      <w:szCs w:val="20"/>
                    </w:rPr>
                    <w:t>ipants, 15% pour                         3 participants</w:t>
                  </w:r>
                  <w:r w:rsidRPr="000D5114">
                    <w:rPr>
                      <w:rFonts w:ascii="Times New Roman" w:hAnsi="Times New Roman" w:cs="Times New Roman"/>
                      <w:b/>
                      <w:color w:val="FFFFFF" w:themeColor="background1"/>
                      <w:sz w:val="20"/>
                      <w:szCs w:val="20"/>
                    </w:rPr>
                    <w:t xml:space="preserve"> et 20% pour plus de 3 participants de la même entreprise.</w:t>
                  </w:r>
                </w:p>
                <w:p w:rsidR="006F1E49" w:rsidRDefault="006F1E49" w:rsidP="000D5114"/>
              </w:txbxContent>
            </v:textbox>
          </v:shape>
        </w:pict>
      </w:r>
      <w:r>
        <w:rPr>
          <w:noProof/>
          <w:lang w:eastAsia="fr-FR"/>
        </w:rPr>
        <w:pict>
          <v:shape id="_x0000_s1118" type="#_x0000_t202" style="position:absolute;margin-left:196.9pt;margin-top:237.5pt;width:291.45pt;height:19.85pt;z-index:251748352" stroked="f">
            <v:textbox>
              <w:txbxContent>
                <w:p w:rsidR="006F1E49" w:rsidRPr="00B67062" w:rsidRDefault="006F1E49">
                  <w:pPr>
                    <w:rPr>
                      <w:sz w:val="14"/>
                    </w:rPr>
                  </w:pPr>
                  <w:r w:rsidRPr="00B67062">
                    <w:rPr>
                      <w:sz w:val="14"/>
                    </w:rPr>
                    <w:t>(Ne pas renseigner si l’inscription est prise à titre individuel)</w:t>
                  </w:r>
                </w:p>
              </w:txbxContent>
            </v:textbox>
          </v:shape>
        </w:pict>
      </w:r>
      <w:r>
        <w:rPr>
          <w:noProof/>
          <w:lang w:eastAsia="fr-FR"/>
        </w:rPr>
        <w:pict>
          <v:shape id="_x0000_s1117" type="#_x0000_t202" style="position:absolute;margin-left:323.65pt;margin-top:566pt;width:194.25pt;height:182.5pt;z-index:251746304" filled="f" stroked="f">
            <v:textbox style="mso-next-textbox:#_x0000_s1117">
              <w:txbxContent>
                <w:p w:rsidR="006F1E49" w:rsidRPr="005D7D57" w:rsidRDefault="006F1E49" w:rsidP="00527DBE">
                  <w:pPr>
                    <w:pStyle w:val="Paragraphedeliste"/>
                    <w:numPr>
                      <w:ilvl w:val="0"/>
                      <w:numId w:val="8"/>
                    </w:numPr>
                    <w:spacing w:after="0" w:line="240" w:lineRule="auto"/>
                    <w:jc w:val="both"/>
                    <w:rPr>
                      <w:b/>
                      <w:vanish/>
                      <w:sz w:val="16"/>
                    </w:rPr>
                  </w:pPr>
                </w:p>
                <w:p w:rsidR="006F1E49" w:rsidRPr="005D7D57" w:rsidRDefault="006F1E49" w:rsidP="00527DBE">
                  <w:pPr>
                    <w:pStyle w:val="Paragraphedeliste"/>
                    <w:numPr>
                      <w:ilvl w:val="0"/>
                      <w:numId w:val="8"/>
                    </w:numPr>
                    <w:spacing w:after="0" w:line="240" w:lineRule="auto"/>
                    <w:jc w:val="both"/>
                    <w:rPr>
                      <w:b/>
                      <w:vanish/>
                      <w:sz w:val="16"/>
                    </w:rPr>
                  </w:pPr>
                </w:p>
                <w:p w:rsidR="006F1E49" w:rsidRDefault="006F1E49" w:rsidP="008F3424">
                  <w:pPr>
                    <w:spacing w:after="60" w:line="240" w:lineRule="auto"/>
                    <w:jc w:val="both"/>
                    <w:rPr>
                      <w:sz w:val="14"/>
                    </w:rPr>
                  </w:pPr>
                  <w:r w:rsidRPr="00A575CD">
                    <w:rPr>
                      <w:sz w:val="14"/>
                    </w:rPr>
                    <w:t xml:space="preserve">En cas d’empêchement d’un participant, l’employeur peut lui substituer une autre personne sous réserve d’informer l’IFBT. </w:t>
                  </w:r>
                </w:p>
                <w:p w:rsidR="006F1E49" w:rsidRPr="00B67062" w:rsidRDefault="006F1E49" w:rsidP="00B67062">
                  <w:pPr>
                    <w:pStyle w:val="Paragraphedeliste"/>
                    <w:numPr>
                      <w:ilvl w:val="0"/>
                      <w:numId w:val="13"/>
                    </w:numPr>
                    <w:spacing w:after="0" w:line="240" w:lineRule="auto"/>
                    <w:ind w:left="284" w:hanging="284"/>
                    <w:jc w:val="both"/>
                    <w:rPr>
                      <w:b/>
                      <w:vanish/>
                      <w:sz w:val="14"/>
                    </w:rPr>
                  </w:pPr>
                </w:p>
                <w:p w:rsidR="006F1E49" w:rsidRPr="00B67062" w:rsidRDefault="006F1E49" w:rsidP="00B67062">
                  <w:pPr>
                    <w:pStyle w:val="Paragraphedeliste"/>
                    <w:numPr>
                      <w:ilvl w:val="0"/>
                      <w:numId w:val="13"/>
                    </w:numPr>
                    <w:spacing w:after="0" w:line="240" w:lineRule="auto"/>
                    <w:ind w:left="284" w:hanging="284"/>
                    <w:jc w:val="both"/>
                    <w:rPr>
                      <w:b/>
                      <w:vanish/>
                      <w:sz w:val="14"/>
                    </w:rPr>
                  </w:pPr>
                </w:p>
                <w:p w:rsidR="006F1E49" w:rsidRPr="00B67062" w:rsidRDefault="006F1E49" w:rsidP="00B67062">
                  <w:pPr>
                    <w:pStyle w:val="Paragraphedeliste"/>
                    <w:numPr>
                      <w:ilvl w:val="0"/>
                      <w:numId w:val="13"/>
                    </w:numPr>
                    <w:spacing w:after="0" w:line="240" w:lineRule="auto"/>
                    <w:ind w:left="284" w:hanging="284"/>
                    <w:jc w:val="both"/>
                    <w:rPr>
                      <w:b/>
                      <w:vanish/>
                      <w:sz w:val="14"/>
                    </w:rPr>
                  </w:pPr>
                </w:p>
                <w:p w:rsidR="006F1E49" w:rsidRPr="00B67062" w:rsidRDefault="006F1E49" w:rsidP="00B67062">
                  <w:pPr>
                    <w:pStyle w:val="Paragraphedeliste"/>
                    <w:numPr>
                      <w:ilvl w:val="0"/>
                      <w:numId w:val="13"/>
                    </w:numPr>
                    <w:spacing w:after="0" w:line="240" w:lineRule="auto"/>
                    <w:ind w:left="284" w:hanging="284"/>
                    <w:jc w:val="both"/>
                    <w:rPr>
                      <w:b/>
                      <w:vanish/>
                      <w:sz w:val="14"/>
                    </w:rPr>
                  </w:pPr>
                </w:p>
                <w:p w:rsidR="006F1E49" w:rsidRPr="00B67062" w:rsidRDefault="006F1E49" w:rsidP="00B67062">
                  <w:pPr>
                    <w:pStyle w:val="Paragraphedeliste"/>
                    <w:numPr>
                      <w:ilvl w:val="0"/>
                      <w:numId w:val="13"/>
                    </w:numPr>
                    <w:spacing w:after="0" w:line="240" w:lineRule="auto"/>
                    <w:ind w:left="284" w:hanging="284"/>
                    <w:jc w:val="both"/>
                    <w:rPr>
                      <w:b/>
                      <w:vanish/>
                      <w:sz w:val="14"/>
                    </w:rPr>
                  </w:pPr>
                </w:p>
                <w:p w:rsidR="006F1E49" w:rsidRPr="00771BA6" w:rsidRDefault="006F1E49" w:rsidP="00B67062">
                  <w:pPr>
                    <w:pStyle w:val="Paragraphedeliste"/>
                    <w:numPr>
                      <w:ilvl w:val="0"/>
                      <w:numId w:val="13"/>
                    </w:numPr>
                    <w:spacing w:after="0" w:line="240" w:lineRule="auto"/>
                    <w:ind w:left="284" w:hanging="284"/>
                    <w:jc w:val="both"/>
                    <w:rPr>
                      <w:b/>
                      <w:sz w:val="20"/>
                    </w:rPr>
                  </w:pPr>
                  <w:r w:rsidRPr="004D29D0">
                    <w:rPr>
                      <w:b/>
                      <w:sz w:val="14"/>
                    </w:rPr>
                    <w:t>Droits de propriété intellectuelle</w:t>
                  </w:r>
                </w:p>
                <w:p w:rsidR="006F1E49" w:rsidRDefault="006F1E49" w:rsidP="008F3424">
                  <w:pPr>
                    <w:spacing w:after="60" w:line="240" w:lineRule="auto"/>
                    <w:jc w:val="both"/>
                    <w:rPr>
                      <w:sz w:val="14"/>
                    </w:rPr>
                  </w:pPr>
                  <w:r w:rsidRPr="004D29D0">
                    <w:rPr>
                      <w:sz w:val="14"/>
                    </w:rPr>
                    <w:t>Les supports de formation mis à disposition des participants sont la propriété exclusive de l’IFBT. En conséquence, toute reproduction, représentation ou diffusion, intégrale ou partielle, par quelque moyen que ce soit, sans accord préalable expressément notifié par l’IFBT est illicite et passible des sanctions pénales prévues par le Code de la Propriété Intellectuelle</w:t>
                  </w:r>
                </w:p>
                <w:p w:rsidR="006F1E49" w:rsidRPr="00527DBE" w:rsidRDefault="006F1E49" w:rsidP="00527DBE">
                  <w:pPr>
                    <w:pStyle w:val="Paragraphedeliste"/>
                    <w:numPr>
                      <w:ilvl w:val="0"/>
                      <w:numId w:val="10"/>
                    </w:numPr>
                    <w:spacing w:after="0" w:line="240" w:lineRule="auto"/>
                    <w:contextualSpacing w:val="0"/>
                    <w:jc w:val="both"/>
                    <w:rPr>
                      <w:b/>
                      <w:vanish/>
                      <w:sz w:val="14"/>
                    </w:rPr>
                  </w:pPr>
                </w:p>
                <w:p w:rsidR="006F1E49" w:rsidRPr="00527DBE" w:rsidRDefault="006F1E49" w:rsidP="00527DBE">
                  <w:pPr>
                    <w:pStyle w:val="Paragraphedeliste"/>
                    <w:numPr>
                      <w:ilvl w:val="0"/>
                      <w:numId w:val="10"/>
                    </w:numPr>
                    <w:spacing w:after="0" w:line="240" w:lineRule="auto"/>
                    <w:contextualSpacing w:val="0"/>
                    <w:jc w:val="both"/>
                    <w:rPr>
                      <w:b/>
                      <w:vanish/>
                      <w:sz w:val="14"/>
                    </w:rPr>
                  </w:pPr>
                </w:p>
                <w:p w:rsidR="006F1E49" w:rsidRPr="00527DBE" w:rsidRDefault="006F1E49" w:rsidP="00527DBE">
                  <w:pPr>
                    <w:pStyle w:val="Paragraphedeliste"/>
                    <w:numPr>
                      <w:ilvl w:val="0"/>
                      <w:numId w:val="10"/>
                    </w:numPr>
                    <w:spacing w:after="0" w:line="240" w:lineRule="auto"/>
                    <w:contextualSpacing w:val="0"/>
                    <w:jc w:val="both"/>
                    <w:rPr>
                      <w:b/>
                      <w:vanish/>
                      <w:sz w:val="14"/>
                    </w:rPr>
                  </w:pPr>
                </w:p>
                <w:p w:rsidR="006F1E49" w:rsidRPr="00527DBE" w:rsidRDefault="006F1E49" w:rsidP="00527DBE">
                  <w:pPr>
                    <w:pStyle w:val="Paragraphedeliste"/>
                    <w:numPr>
                      <w:ilvl w:val="0"/>
                      <w:numId w:val="10"/>
                    </w:numPr>
                    <w:spacing w:after="0" w:line="240" w:lineRule="auto"/>
                    <w:contextualSpacing w:val="0"/>
                    <w:jc w:val="both"/>
                    <w:rPr>
                      <w:b/>
                      <w:vanish/>
                      <w:sz w:val="14"/>
                    </w:rPr>
                  </w:pPr>
                </w:p>
                <w:p w:rsidR="006F1E49" w:rsidRPr="00527DBE" w:rsidRDefault="006F1E49" w:rsidP="00527DBE">
                  <w:pPr>
                    <w:pStyle w:val="Paragraphedeliste"/>
                    <w:numPr>
                      <w:ilvl w:val="0"/>
                      <w:numId w:val="10"/>
                    </w:numPr>
                    <w:spacing w:after="0" w:line="240" w:lineRule="auto"/>
                    <w:contextualSpacing w:val="0"/>
                    <w:jc w:val="both"/>
                    <w:rPr>
                      <w:b/>
                      <w:vanish/>
                      <w:sz w:val="14"/>
                    </w:rPr>
                  </w:pPr>
                </w:p>
                <w:p w:rsidR="006F1E49" w:rsidRPr="00527DBE" w:rsidRDefault="006F1E49" w:rsidP="00527DBE">
                  <w:pPr>
                    <w:pStyle w:val="Paragraphedeliste"/>
                    <w:numPr>
                      <w:ilvl w:val="0"/>
                      <w:numId w:val="10"/>
                    </w:numPr>
                    <w:spacing w:after="0" w:line="240" w:lineRule="auto"/>
                    <w:contextualSpacing w:val="0"/>
                    <w:jc w:val="both"/>
                    <w:rPr>
                      <w:b/>
                      <w:vanish/>
                      <w:sz w:val="14"/>
                    </w:rPr>
                  </w:pPr>
                </w:p>
                <w:p w:rsidR="006F1E49" w:rsidRPr="008F3424" w:rsidRDefault="006F1E49" w:rsidP="00527DBE">
                  <w:pPr>
                    <w:pStyle w:val="Paragraphedeliste"/>
                    <w:numPr>
                      <w:ilvl w:val="0"/>
                      <w:numId w:val="10"/>
                    </w:numPr>
                    <w:spacing w:after="0" w:line="240" w:lineRule="auto"/>
                    <w:ind w:left="284" w:hanging="284"/>
                    <w:contextualSpacing w:val="0"/>
                    <w:jc w:val="both"/>
                    <w:rPr>
                      <w:b/>
                      <w:sz w:val="14"/>
                    </w:rPr>
                  </w:pPr>
                  <w:r w:rsidRPr="008F3424">
                    <w:rPr>
                      <w:b/>
                      <w:sz w:val="14"/>
                    </w:rPr>
                    <w:t>Données personnelles</w:t>
                  </w:r>
                </w:p>
                <w:p w:rsidR="006F1E49" w:rsidRPr="00A575CD" w:rsidRDefault="006F1E49" w:rsidP="008F3424">
                  <w:pPr>
                    <w:spacing w:before="60" w:after="60" w:line="240" w:lineRule="auto"/>
                    <w:jc w:val="both"/>
                    <w:rPr>
                      <w:sz w:val="14"/>
                    </w:rPr>
                  </w:pPr>
                  <w:r w:rsidRPr="008F3424">
                    <w:rPr>
                      <w:sz w:val="14"/>
                    </w:rPr>
                    <w:t>Les informations personnelles recueillies par l’IFBT font l’objet d’un traitement administratif destiné à la gestion de la formation. Elles sont réservées à l’usage des services gestionnaires.</w:t>
                  </w:r>
                </w:p>
                <w:p w:rsidR="006F1E49" w:rsidRPr="002F2DCB" w:rsidRDefault="006F1E49" w:rsidP="002F2DCB">
                  <w:pPr>
                    <w:jc w:val="both"/>
                    <w:rPr>
                      <w:sz w:val="12"/>
                    </w:rPr>
                  </w:pPr>
                </w:p>
              </w:txbxContent>
            </v:textbox>
          </v:shape>
        </w:pict>
      </w:r>
      <w:r>
        <w:rPr>
          <w:noProof/>
          <w:lang w:eastAsia="fr-FR"/>
        </w:rPr>
        <w:pict>
          <v:shape id="_x0000_s1116" type="#_x0000_t202" style="position:absolute;margin-left:133.15pt;margin-top:563pt;width:194.25pt;height:177pt;z-index:251745280" filled="f" stroked="f">
            <v:textbox style="mso-next-textbox:#_x0000_s1116">
              <w:txbxContent>
                <w:p w:rsidR="006F1E49" w:rsidRPr="00527DBE" w:rsidRDefault="006F1E49" w:rsidP="00527DBE">
                  <w:pPr>
                    <w:pStyle w:val="Paragraphedeliste"/>
                    <w:numPr>
                      <w:ilvl w:val="0"/>
                      <w:numId w:val="8"/>
                    </w:numPr>
                    <w:spacing w:after="0" w:line="240" w:lineRule="auto"/>
                    <w:jc w:val="both"/>
                    <w:rPr>
                      <w:b/>
                      <w:vanish/>
                      <w:sz w:val="14"/>
                    </w:rPr>
                  </w:pPr>
                </w:p>
                <w:p w:rsidR="006F1E49" w:rsidRPr="00527DBE" w:rsidRDefault="006F1E49" w:rsidP="00527DBE">
                  <w:pPr>
                    <w:pStyle w:val="Paragraphedeliste"/>
                    <w:numPr>
                      <w:ilvl w:val="0"/>
                      <w:numId w:val="8"/>
                    </w:numPr>
                    <w:spacing w:after="0" w:line="240" w:lineRule="auto"/>
                    <w:jc w:val="both"/>
                    <w:rPr>
                      <w:b/>
                      <w:vanish/>
                      <w:sz w:val="14"/>
                    </w:rPr>
                  </w:pPr>
                </w:p>
                <w:p w:rsidR="006F1E49" w:rsidRPr="00527DBE" w:rsidRDefault="006F1E49" w:rsidP="00527DBE">
                  <w:pPr>
                    <w:pStyle w:val="Paragraphedeliste"/>
                    <w:numPr>
                      <w:ilvl w:val="0"/>
                      <w:numId w:val="8"/>
                    </w:numPr>
                    <w:spacing w:after="0" w:line="240" w:lineRule="auto"/>
                    <w:jc w:val="both"/>
                    <w:rPr>
                      <w:b/>
                      <w:vanish/>
                      <w:sz w:val="14"/>
                    </w:rPr>
                  </w:pPr>
                </w:p>
                <w:p w:rsidR="006F1E49" w:rsidRPr="00527DBE" w:rsidRDefault="006F1E49" w:rsidP="00527DBE">
                  <w:pPr>
                    <w:pStyle w:val="Paragraphedeliste"/>
                    <w:numPr>
                      <w:ilvl w:val="0"/>
                      <w:numId w:val="8"/>
                    </w:numPr>
                    <w:spacing w:after="0" w:line="240" w:lineRule="auto"/>
                    <w:jc w:val="both"/>
                    <w:rPr>
                      <w:b/>
                      <w:vanish/>
                      <w:sz w:val="14"/>
                    </w:rPr>
                  </w:pPr>
                </w:p>
                <w:p w:rsidR="006F1E49" w:rsidRDefault="006F1E49" w:rsidP="00A575CD">
                  <w:pPr>
                    <w:spacing w:before="60" w:after="60" w:line="240" w:lineRule="auto"/>
                    <w:jc w:val="both"/>
                    <w:rPr>
                      <w:sz w:val="14"/>
                    </w:rPr>
                  </w:pPr>
                  <w:r w:rsidRPr="00102DAB">
                    <w:rPr>
                      <w:sz w:val="14"/>
                    </w:rPr>
                    <w:t>En cas de changement de formateur et/ou modification au niveau du calendrier de la formation, le participant / établissement donneur d’ordre est avisé préalablement</w:t>
                  </w:r>
                  <w:r w:rsidRPr="00A575CD">
                    <w:rPr>
                      <w:sz w:val="14"/>
                    </w:rPr>
                    <w:t xml:space="preserve">, mais aucun </w:t>
                  </w:r>
                  <w:r w:rsidRPr="00102DAB">
                    <w:rPr>
                      <w:sz w:val="14"/>
                    </w:rPr>
                    <w:t>remboursement n’aura lieu sauf preuve d’un préjudice.</w:t>
                  </w:r>
                </w:p>
                <w:p w:rsidR="006F1E49" w:rsidRPr="002F2DCB" w:rsidRDefault="006F1E49" w:rsidP="00A575CD">
                  <w:pPr>
                    <w:spacing w:after="60" w:line="240" w:lineRule="auto"/>
                    <w:jc w:val="both"/>
                    <w:rPr>
                      <w:sz w:val="14"/>
                    </w:rPr>
                  </w:pPr>
                  <w:r w:rsidRPr="002F2DCB">
                    <w:rPr>
                      <w:sz w:val="14"/>
                    </w:rPr>
                    <w:t>En cas d’annulation par le participant / établissement donneur d’ordre,  les conséquences financières sont les suivantes :</w:t>
                  </w:r>
                </w:p>
                <w:p w:rsidR="006F1E49" w:rsidRDefault="006F1E49" w:rsidP="004D29D0">
                  <w:pPr>
                    <w:numPr>
                      <w:ilvl w:val="0"/>
                      <w:numId w:val="6"/>
                    </w:numPr>
                    <w:tabs>
                      <w:tab w:val="left" w:pos="142"/>
                    </w:tabs>
                    <w:spacing w:after="0" w:line="240" w:lineRule="auto"/>
                    <w:ind w:left="142" w:hanging="142"/>
                    <w:jc w:val="both"/>
                    <w:rPr>
                      <w:sz w:val="14"/>
                    </w:rPr>
                  </w:pPr>
                  <w:r w:rsidRPr="002F2DCB">
                    <w:rPr>
                      <w:sz w:val="14"/>
                    </w:rPr>
                    <w:t>Toute annulation intervenant plus de 8 jours ouvrés avant la date du début de la formation donne lieu au remboursement intégral du montant réglé ;</w:t>
                  </w:r>
                </w:p>
                <w:p w:rsidR="006F1E49" w:rsidRDefault="006F1E49" w:rsidP="004D29D0">
                  <w:pPr>
                    <w:numPr>
                      <w:ilvl w:val="0"/>
                      <w:numId w:val="6"/>
                    </w:numPr>
                    <w:tabs>
                      <w:tab w:val="left" w:pos="142"/>
                    </w:tabs>
                    <w:spacing w:after="0" w:line="240" w:lineRule="auto"/>
                    <w:ind w:left="142" w:hanging="142"/>
                    <w:jc w:val="both"/>
                    <w:rPr>
                      <w:sz w:val="14"/>
                    </w:rPr>
                  </w:pPr>
                  <w:r w:rsidRPr="002F2DCB">
                    <w:rPr>
                      <w:sz w:val="14"/>
                    </w:rPr>
                    <w:t>Pour toute annulation intervenant entre 1 et 8 jours ouvrés avant la date du début de la formation, 30% du tarif d'inscription sera dû par le participant / établissement donneur d’ordre.</w:t>
                  </w:r>
                </w:p>
                <w:p w:rsidR="006F1E49" w:rsidRDefault="006F1E49" w:rsidP="004D29D0">
                  <w:pPr>
                    <w:numPr>
                      <w:ilvl w:val="0"/>
                      <w:numId w:val="6"/>
                    </w:numPr>
                    <w:tabs>
                      <w:tab w:val="left" w:pos="142"/>
                    </w:tabs>
                    <w:spacing w:after="0" w:line="240" w:lineRule="auto"/>
                    <w:ind w:left="142" w:hanging="142"/>
                    <w:jc w:val="both"/>
                    <w:rPr>
                      <w:sz w:val="14"/>
                    </w:rPr>
                  </w:pPr>
                  <w:r w:rsidRPr="002F2DCB">
                    <w:rPr>
                      <w:sz w:val="14"/>
                    </w:rPr>
                    <w:t>Toute formation commencée sera due intégralement par le participant / établissement donneur d’ordre.</w:t>
                  </w:r>
                </w:p>
                <w:p w:rsidR="006F1E49" w:rsidRPr="002F2DCB" w:rsidRDefault="006F1E49" w:rsidP="004D29D0">
                  <w:pPr>
                    <w:numPr>
                      <w:ilvl w:val="0"/>
                      <w:numId w:val="6"/>
                    </w:numPr>
                    <w:tabs>
                      <w:tab w:val="left" w:pos="142"/>
                    </w:tabs>
                    <w:spacing w:after="0" w:line="240" w:lineRule="auto"/>
                    <w:ind w:left="142" w:hanging="142"/>
                    <w:jc w:val="both"/>
                    <w:rPr>
                      <w:sz w:val="14"/>
                    </w:rPr>
                  </w:pPr>
                  <w:r w:rsidRPr="002F2DCB">
                    <w:rPr>
                      <w:sz w:val="14"/>
                    </w:rPr>
                    <w:t>Aucun report sur une autre session n’est possible.</w:t>
                  </w:r>
                </w:p>
                <w:p w:rsidR="006F1E49" w:rsidRPr="002F2DCB" w:rsidRDefault="006F1E49" w:rsidP="004D29D0">
                  <w:pPr>
                    <w:tabs>
                      <w:tab w:val="left" w:pos="142"/>
                    </w:tabs>
                    <w:spacing w:after="60" w:line="240" w:lineRule="auto"/>
                    <w:ind w:left="142"/>
                    <w:jc w:val="both"/>
                    <w:rPr>
                      <w:sz w:val="14"/>
                    </w:rPr>
                  </w:pPr>
                </w:p>
                <w:p w:rsidR="006F1E49" w:rsidRPr="002F2DCB" w:rsidRDefault="006F1E49" w:rsidP="004D29D0">
                  <w:pPr>
                    <w:tabs>
                      <w:tab w:val="left" w:pos="142"/>
                    </w:tabs>
                    <w:spacing w:after="0" w:line="240" w:lineRule="auto"/>
                    <w:ind w:left="142"/>
                    <w:jc w:val="both"/>
                    <w:rPr>
                      <w:sz w:val="14"/>
                    </w:rPr>
                  </w:pPr>
                </w:p>
                <w:p w:rsidR="006F1E49" w:rsidRPr="00A575CD" w:rsidRDefault="006F1E49" w:rsidP="00A575CD">
                  <w:pPr>
                    <w:spacing w:before="60" w:after="60" w:line="240" w:lineRule="auto"/>
                    <w:jc w:val="both"/>
                    <w:rPr>
                      <w:sz w:val="14"/>
                    </w:rPr>
                  </w:pPr>
                </w:p>
              </w:txbxContent>
            </v:textbox>
          </v:shape>
        </w:pict>
      </w:r>
      <w:r>
        <w:rPr>
          <w:noProof/>
          <w:lang w:eastAsia="fr-FR"/>
        </w:rPr>
        <w:pict>
          <v:shape id="_x0000_s1115" type="#_x0000_t202" style="position:absolute;margin-left:148.95pt;margin-top:433.25pt;width:361.45pt;height:127.5pt;z-index:251655165" stroked="f">
            <v:textbox style="mso-next-textbox:#_x0000_s1115">
              <w:txbxContent>
                <w:p w:rsidR="006F1E49" w:rsidRPr="00102DAB" w:rsidRDefault="006F1E49" w:rsidP="008A7EA8">
                  <w:pPr>
                    <w:spacing w:after="60" w:line="240" w:lineRule="auto"/>
                    <w:jc w:val="both"/>
                    <w:rPr>
                      <w:b/>
                      <w:sz w:val="16"/>
                    </w:rPr>
                  </w:pPr>
                  <w:r w:rsidRPr="00102DAB">
                    <w:rPr>
                      <w:b/>
                      <w:sz w:val="16"/>
                    </w:rPr>
                    <w:t>Le responsable demandeur de l’inscription déclare avoir pris connaissance des « Conditions générales d’inscription</w:t>
                  </w:r>
                  <w:r>
                    <w:rPr>
                      <w:b/>
                      <w:sz w:val="16"/>
                    </w:rPr>
                    <w:t> »</w:t>
                  </w:r>
                  <w:r w:rsidRPr="00102DAB">
                    <w:rPr>
                      <w:b/>
                      <w:sz w:val="16"/>
                    </w:rPr>
                    <w:t xml:space="preserve"> qui figurent ci-dessous et les accepter sans réserve.</w:t>
                  </w:r>
                </w:p>
                <w:p w:rsidR="006F1E49" w:rsidRPr="00B67062" w:rsidRDefault="006F1E49" w:rsidP="00B67062">
                  <w:pPr>
                    <w:pStyle w:val="Paragraphedeliste"/>
                    <w:numPr>
                      <w:ilvl w:val="0"/>
                      <w:numId w:val="11"/>
                    </w:numPr>
                    <w:spacing w:after="0" w:line="240" w:lineRule="auto"/>
                    <w:ind w:left="284" w:hanging="284"/>
                    <w:jc w:val="both"/>
                    <w:rPr>
                      <w:sz w:val="14"/>
                    </w:rPr>
                  </w:pPr>
                  <w:r w:rsidRPr="00B67062">
                    <w:rPr>
                      <w:b/>
                      <w:sz w:val="14"/>
                    </w:rPr>
                    <w:t>Inscription</w:t>
                  </w:r>
                </w:p>
                <w:p w:rsidR="006F1E49" w:rsidRPr="00102DAB" w:rsidRDefault="006F1E49" w:rsidP="008A7EA8">
                  <w:pPr>
                    <w:spacing w:after="60" w:line="240" w:lineRule="auto"/>
                    <w:jc w:val="both"/>
                    <w:rPr>
                      <w:sz w:val="14"/>
                    </w:rPr>
                  </w:pPr>
                  <w:r w:rsidRPr="00102DAB">
                    <w:rPr>
                      <w:sz w:val="14"/>
                    </w:rPr>
                    <w:t>L’inscription à la formation est effectuée en utili</w:t>
                  </w:r>
                  <w:r>
                    <w:rPr>
                      <w:sz w:val="14"/>
                    </w:rPr>
                    <w:t>sant exclusivement le bulletin</w:t>
                  </w:r>
                  <w:r w:rsidRPr="00102DAB">
                    <w:rPr>
                      <w:sz w:val="14"/>
                    </w:rPr>
                    <w:t xml:space="preserve"> d’inscription. L'envoi du</w:t>
                  </w:r>
                  <w:r>
                    <w:rPr>
                      <w:sz w:val="14"/>
                    </w:rPr>
                    <w:t xml:space="preserve"> bulletin</w:t>
                  </w:r>
                  <w:r w:rsidRPr="00102DAB">
                    <w:rPr>
                      <w:sz w:val="14"/>
                    </w:rPr>
                    <w:t xml:space="preserve"> à l'IFBT vaut inscription et engage le participant / l'établissement donneur d’ordre. Un accusé de réception est adressé par e-mail au participant et au responsable de formation par l'IFBT. Les inscriptions sont confirmées dans l’ordre d’arrivée jusqu’à concurrence du nombre de places disponibles.</w:t>
                  </w:r>
                </w:p>
                <w:p w:rsidR="006F1E49" w:rsidRPr="00527DBE" w:rsidRDefault="006F1E49" w:rsidP="00527DBE">
                  <w:pPr>
                    <w:pStyle w:val="Paragraphedeliste"/>
                    <w:numPr>
                      <w:ilvl w:val="0"/>
                      <w:numId w:val="9"/>
                    </w:numPr>
                    <w:spacing w:after="0" w:line="240" w:lineRule="auto"/>
                    <w:jc w:val="both"/>
                    <w:rPr>
                      <w:b/>
                      <w:vanish/>
                      <w:sz w:val="14"/>
                    </w:rPr>
                  </w:pPr>
                </w:p>
                <w:p w:rsidR="006F1E49" w:rsidRPr="00102DAB" w:rsidRDefault="006F1E49" w:rsidP="00527DBE">
                  <w:pPr>
                    <w:pStyle w:val="Paragraphedeliste"/>
                    <w:numPr>
                      <w:ilvl w:val="0"/>
                      <w:numId w:val="9"/>
                    </w:numPr>
                    <w:spacing w:after="0" w:line="240" w:lineRule="auto"/>
                    <w:ind w:left="284" w:hanging="284"/>
                    <w:jc w:val="both"/>
                    <w:rPr>
                      <w:b/>
                      <w:sz w:val="14"/>
                    </w:rPr>
                  </w:pPr>
                  <w:r w:rsidRPr="00102DAB">
                    <w:rPr>
                      <w:b/>
                      <w:sz w:val="14"/>
                    </w:rPr>
                    <w:t>Documents contractuels</w:t>
                  </w:r>
                </w:p>
                <w:p w:rsidR="006F1E49" w:rsidRPr="00102DAB" w:rsidRDefault="006F1E49" w:rsidP="008A7EA8">
                  <w:pPr>
                    <w:spacing w:after="60" w:line="240" w:lineRule="auto"/>
                    <w:jc w:val="both"/>
                    <w:rPr>
                      <w:sz w:val="14"/>
                    </w:rPr>
                  </w:pPr>
                  <w:r w:rsidRPr="00102DAB">
                    <w:rPr>
                      <w:sz w:val="14"/>
                    </w:rPr>
                    <w:t>Les factures tiennent lieu de convention professionnelle simplifiée. Une convention séparée peut être délivrée sur demande.</w:t>
                  </w:r>
                </w:p>
                <w:p w:rsidR="006F1E49" w:rsidRPr="00102DAB" w:rsidRDefault="006F1E49" w:rsidP="0062126E">
                  <w:pPr>
                    <w:spacing w:before="60" w:after="60" w:line="240" w:lineRule="auto"/>
                    <w:jc w:val="both"/>
                    <w:rPr>
                      <w:sz w:val="14"/>
                    </w:rPr>
                  </w:pPr>
                  <w:r w:rsidRPr="00102DAB">
                    <w:rPr>
                      <w:sz w:val="14"/>
                    </w:rPr>
                    <w:t>Une attestation de présence peut être fournie sur demande.</w:t>
                  </w:r>
                </w:p>
                <w:p w:rsidR="006F1E49" w:rsidRPr="00102DAB" w:rsidRDefault="006F1E49" w:rsidP="00B67062">
                  <w:pPr>
                    <w:spacing w:before="60" w:after="60" w:line="240" w:lineRule="auto"/>
                    <w:jc w:val="both"/>
                    <w:rPr>
                      <w:sz w:val="14"/>
                    </w:rPr>
                  </w:pPr>
                  <w:r w:rsidRPr="00102DAB">
                    <w:rPr>
                      <w:sz w:val="14"/>
                    </w:rPr>
                    <w:t>Un certificat de suivi de formation est adressé aux participants après la formation.</w:t>
                  </w:r>
                </w:p>
                <w:p w:rsidR="006F1E49" w:rsidRDefault="006F1E49" w:rsidP="005D7D57">
                  <w:pPr>
                    <w:spacing w:line="240" w:lineRule="auto"/>
                    <w:jc w:val="both"/>
                    <w:rPr>
                      <w:sz w:val="16"/>
                    </w:rPr>
                  </w:pPr>
                </w:p>
                <w:p w:rsidR="006F1E49" w:rsidRPr="005D7D57" w:rsidRDefault="006F1E49" w:rsidP="005D7D57">
                  <w:pPr>
                    <w:spacing w:line="240" w:lineRule="auto"/>
                    <w:jc w:val="both"/>
                    <w:rPr>
                      <w:sz w:val="16"/>
                    </w:rPr>
                  </w:pPr>
                </w:p>
                <w:p w:rsidR="006F1E49" w:rsidRPr="00362136" w:rsidRDefault="006F1E49" w:rsidP="00362136">
                  <w:pPr>
                    <w:spacing w:line="240" w:lineRule="auto"/>
                    <w:jc w:val="both"/>
                    <w:rPr>
                      <w:sz w:val="18"/>
                    </w:rPr>
                  </w:pPr>
                </w:p>
              </w:txbxContent>
            </v:textbox>
          </v:shape>
        </w:pict>
      </w:r>
      <w:r>
        <w:rPr>
          <w:noProof/>
          <w:lang w:eastAsia="fr-FR"/>
        </w:rPr>
        <w:pict>
          <v:shape id="_x0000_s1114" type="#_x0000_t202" style="position:absolute;margin-left:-50.6pt;margin-top:429.5pt;width:197.25pt;height:131.25pt;z-index:251744256" strokecolor="#d8d8d8 [2732]">
            <v:textbox style="mso-next-textbox:#_x0000_s1114">
              <w:txbxContent>
                <w:p w:rsidR="006F1E49" w:rsidRPr="002F2DCB" w:rsidRDefault="006F1E49">
                  <w:pPr>
                    <w:rPr>
                      <w:b/>
                      <w:sz w:val="18"/>
                    </w:rPr>
                  </w:pPr>
                  <w:r w:rsidRPr="002F2DCB">
                    <w:rPr>
                      <w:b/>
                      <w:sz w:val="18"/>
                    </w:rPr>
                    <w:t>Date, signature du responsable de l’inscription et cachet de l’entreprise</w:t>
                  </w:r>
                </w:p>
              </w:txbxContent>
            </v:textbox>
          </v:shape>
        </w:pict>
      </w:r>
      <w:r>
        <w:rPr>
          <w:noProof/>
          <w:lang w:eastAsia="fr-FR"/>
        </w:rPr>
        <w:pict>
          <v:shape id="_x0000_s1032" type="#_x0000_t202" style="position:absolute;margin-left:-57.35pt;margin-top:563.75pt;width:194.25pt;height:157.5pt;z-index:251663360" filled="f" stroked="f">
            <v:textbox style="mso-next-textbox:#_x0000_s1032">
              <w:txbxContent>
                <w:p w:rsidR="006F1E49" w:rsidRPr="00B67062" w:rsidRDefault="006F1E49" w:rsidP="005D7D57">
                  <w:pPr>
                    <w:pStyle w:val="Paragraphedeliste"/>
                    <w:numPr>
                      <w:ilvl w:val="0"/>
                      <w:numId w:val="5"/>
                    </w:numPr>
                    <w:spacing w:after="0" w:line="240" w:lineRule="auto"/>
                    <w:ind w:left="284" w:hanging="284"/>
                    <w:jc w:val="both"/>
                    <w:rPr>
                      <w:b/>
                      <w:vanish/>
                      <w:sz w:val="14"/>
                    </w:rPr>
                  </w:pPr>
                </w:p>
                <w:p w:rsidR="006F1E49" w:rsidRPr="00B67062" w:rsidRDefault="006F1E49" w:rsidP="005D7D57">
                  <w:pPr>
                    <w:pStyle w:val="Paragraphedeliste"/>
                    <w:numPr>
                      <w:ilvl w:val="0"/>
                      <w:numId w:val="5"/>
                    </w:numPr>
                    <w:spacing w:after="0" w:line="240" w:lineRule="auto"/>
                    <w:ind w:left="284" w:hanging="284"/>
                    <w:jc w:val="both"/>
                    <w:rPr>
                      <w:b/>
                      <w:vanish/>
                      <w:sz w:val="14"/>
                    </w:rPr>
                  </w:pPr>
                </w:p>
                <w:p w:rsidR="006F1E49" w:rsidRPr="00B67062" w:rsidRDefault="006F1E49" w:rsidP="00B67062">
                  <w:pPr>
                    <w:pStyle w:val="Paragraphedeliste"/>
                    <w:numPr>
                      <w:ilvl w:val="0"/>
                      <w:numId w:val="12"/>
                    </w:numPr>
                    <w:spacing w:after="0" w:line="240" w:lineRule="auto"/>
                    <w:ind w:left="284" w:hanging="284"/>
                    <w:jc w:val="both"/>
                    <w:rPr>
                      <w:b/>
                      <w:vanish/>
                      <w:sz w:val="14"/>
                    </w:rPr>
                  </w:pPr>
                </w:p>
                <w:p w:rsidR="006F1E49" w:rsidRPr="00B67062" w:rsidRDefault="006F1E49" w:rsidP="00B67062">
                  <w:pPr>
                    <w:pStyle w:val="Paragraphedeliste"/>
                    <w:numPr>
                      <w:ilvl w:val="0"/>
                      <w:numId w:val="12"/>
                    </w:numPr>
                    <w:spacing w:after="0" w:line="240" w:lineRule="auto"/>
                    <w:ind w:left="284" w:hanging="284"/>
                    <w:jc w:val="both"/>
                    <w:rPr>
                      <w:b/>
                      <w:vanish/>
                      <w:sz w:val="14"/>
                    </w:rPr>
                  </w:pPr>
                </w:p>
                <w:p w:rsidR="006F1E49" w:rsidRPr="00B67062" w:rsidRDefault="006F1E49" w:rsidP="00B67062">
                  <w:pPr>
                    <w:pStyle w:val="Paragraphedeliste"/>
                    <w:numPr>
                      <w:ilvl w:val="0"/>
                      <w:numId w:val="12"/>
                    </w:numPr>
                    <w:spacing w:after="0" w:line="240" w:lineRule="auto"/>
                    <w:ind w:left="284" w:hanging="284"/>
                    <w:jc w:val="both"/>
                    <w:rPr>
                      <w:b/>
                      <w:sz w:val="14"/>
                    </w:rPr>
                  </w:pPr>
                  <w:r w:rsidRPr="00B67062">
                    <w:rPr>
                      <w:b/>
                      <w:sz w:val="14"/>
                    </w:rPr>
                    <w:t>Frais d’inscription</w:t>
                  </w:r>
                </w:p>
                <w:p w:rsidR="006F1E49" w:rsidRPr="00102DAB" w:rsidRDefault="006F1E49" w:rsidP="008A7EA8">
                  <w:pPr>
                    <w:spacing w:before="60" w:after="60" w:line="240" w:lineRule="auto"/>
                    <w:contextualSpacing/>
                    <w:jc w:val="both"/>
                    <w:rPr>
                      <w:sz w:val="14"/>
                    </w:rPr>
                  </w:pPr>
                  <w:r w:rsidRPr="00102DAB">
                    <w:rPr>
                      <w:sz w:val="14"/>
                    </w:rPr>
                    <w:t xml:space="preserve">Les frais d’inscription sont Hors Taxes (TVA 12%) et incluent le suivi de la formation, la documentation pédagogique et les pauses café. </w:t>
                  </w:r>
                </w:p>
                <w:p w:rsidR="006F1E49" w:rsidRPr="00102DAB" w:rsidRDefault="006F1E49" w:rsidP="00B67062">
                  <w:pPr>
                    <w:pStyle w:val="Paragraphedeliste"/>
                    <w:numPr>
                      <w:ilvl w:val="0"/>
                      <w:numId w:val="12"/>
                    </w:numPr>
                    <w:spacing w:after="0" w:line="240" w:lineRule="auto"/>
                    <w:ind w:left="284" w:hanging="284"/>
                    <w:jc w:val="both"/>
                    <w:rPr>
                      <w:b/>
                      <w:sz w:val="14"/>
                    </w:rPr>
                  </w:pPr>
                  <w:r w:rsidRPr="00102DAB">
                    <w:rPr>
                      <w:b/>
                      <w:sz w:val="14"/>
                    </w:rPr>
                    <w:t>Règlement</w:t>
                  </w:r>
                </w:p>
                <w:p w:rsidR="006F1E49" w:rsidRPr="00102DAB" w:rsidRDefault="006F1E49" w:rsidP="008A7EA8">
                  <w:pPr>
                    <w:spacing w:before="60" w:after="60" w:line="240" w:lineRule="auto"/>
                    <w:jc w:val="both"/>
                    <w:rPr>
                      <w:sz w:val="18"/>
                    </w:rPr>
                  </w:pPr>
                  <w:r w:rsidRPr="00102DAB">
                    <w:rPr>
                      <w:sz w:val="14"/>
                    </w:rPr>
                    <w:t>L’inscription n’est effectivement confirmée par l’IFBT qu’à la réception du règlement complet ou au minimum d’une avance de 30%, et ce, au plus tard le dernier jour d’inscription. Le complément est dû avant</w:t>
                  </w:r>
                  <w:r w:rsidRPr="00102DAB">
                    <w:rPr>
                      <w:sz w:val="18"/>
                    </w:rPr>
                    <w:t xml:space="preserve"> </w:t>
                  </w:r>
                  <w:r w:rsidRPr="00102DAB">
                    <w:rPr>
                      <w:sz w:val="14"/>
                    </w:rPr>
                    <w:t>la fin de la formation.</w:t>
                  </w:r>
                  <w:r w:rsidRPr="00102DAB">
                    <w:rPr>
                      <w:sz w:val="18"/>
                    </w:rPr>
                    <w:t xml:space="preserve"> </w:t>
                  </w:r>
                </w:p>
                <w:p w:rsidR="006F1E49" w:rsidRPr="00B67062" w:rsidRDefault="006F1E49" w:rsidP="00B67062">
                  <w:pPr>
                    <w:pStyle w:val="Paragraphedeliste"/>
                    <w:numPr>
                      <w:ilvl w:val="0"/>
                      <w:numId w:val="12"/>
                    </w:numPr>
                    <w:spacing w:after="0" w:line="240" w:lineRule="auto"/>
                    <w:ind w:left="284" w:hanging="284"/>
                    <w:jc w:val="both"/>
                    <w:rPr>
                      <w:b/>
                      <w:sz w:val="14"/>
                    </w:rPr>
                  </w:pPr>
                  <w:r w:rsidRPr="00102DAB">
                    <w:rPr>
                      <w:b/>
                      <w:sz w:val="14"/>
                    </w:rPr>
                    <w:t>Annulation et report</w:t>
                  </w:r>
                </w:p>
                <w:p w:rsidR="006F1E49" w:rsidRPr="00102DAB" w:rsidRDefault="006F1E49" w:rsidP="008A7EA8">
                  <w:pPr>
                    <w:spacing w:before="60" w:after="60" w:line="240" w:lineRule="auto"/>
                    <w:jc w:val="both"/>
                    <w:rPr>
                      <w:sz w:val="18"/>
                    </w:rPr>
                  </w:pPr>
                  <w:r w:rsidRPr="00102DAB">
                    <w:rPr>
                      <w:sz w:val="14"/>
                    </w:rPr>
                    <w:t>L’IFBT se réserve le droit de reporter ou d’annuler la formation en cas de force majeure ou de manque d’inscriptions suffisantes. Dans ce cas, l’inscrit est informé et remboursé de la totalité de son règlement</w:t>
                  </w:r>
                  <w:r w:rsidRPr="00102DAB">
                    <w:rPr>
                      <w:sz w:val="18"/>
                    </w:rPr>
                    <w:t>.</w:t>
                  </w:r>
                </w:p>
                <w:p w:rsidR="006F1E49" w:rsidRDefault="006F1E49"/>
              </w:txbxContent>
            </v:textbox>
          </v:shape>
        </w:pict>
      </w:r>
      <w:r>
        <w:rPr>
          <w:noProof/>
          <w:lang w:eastAsia="fr-FR"/>
        </w:rPr>
        <w:pict>
          <v:shape id="_x0000_s1103" type="#_x0000_t202" style="position:absolute;margin-left:166.15pt;margin-top:401pt;width:87.75pt;height:19.85pt;z-index:251731968" fillcolor="white [3212]" strokecolor="#d8d8d8 [2732]">
            <v:textbox>
              <w:txbxContent>
                <w:p w:rsidR="006F1E49" w:rsidRPr="00A5292D" w:rsidRDefault="006F1E49" w:rsidP="000B2D96">
                  <w:pPr>
                    <w:rPr>
                      <w:sz w:val="20"/>
                    </w:rPr>
                  </w:pPr>
                </w:p>
              </w:txbxContent>
            </v:textbox>
          </v:shape>
        </w:pict>
      </w:r>
      <w:r>
        <w:rPr>
          <w:noProof/>
          <w:lang w:eastAsia="fr-FR"/>
        </w:rPr>
        <w:pict>
          <v:shape id="_x0000_s1091" type="#_x0000_t202" style="position:absolute;margin-left:-55.1pt;margin-top:401.75pt;width:65.25pt;height:17.75pt;z-index:251719680" stroked="f">
            <v:textbox style="mso-next-textbox:#_x0000_s1091">
              <w:txbxContent>
                <w:p w:rsidR="006F1E49" w:rsidRPr="00CC4B31" w:rsidRDefault="006F1E49" w:rsidP="005D399A">
                  <w:pPr>
                    <w:spacing w:after="0" w:line="240" w:lineRule="auto"/>
                    <w:rPr>
                      <w:sz w:val="18"/>
                    </w:rPr>
                  </w:pPr>
                  <w:r w:rsidRPr="00CC4B31">
                    <w:rPr>
                      <w:sz w:val="18"/>
                    </w:rPr>
                    <w:t>Téléphone :</w:t>
                  </w:r>
                </w:p>
              </w:txbxContent>
            </v:textbox>
          </v:shape>
        </w:pict>
      </w:r>
      <w:r>
        <w:rPr>
          <w:noProof/>
          <w:lang w:eastAsia="fr-FR"/>
        </w:rPr>
        <w:pict>
          <v:shape id="_x0000_s1094" type="#_x0000_t202" style="position:absolute;margin-left:303.4pt;margin-top:401.75pt;width:207pt;height:19.85pt;z-index:251722752" fillcolor="white [3212]" strokecolor="#d8d8d8 [2732]">
            <v:textbox style="mso-next-textbox:#_x0000_s1094">
              <w:txbxContent>
                <w:p w:rsidR="006F1E49" w:rsidRPr="00A5292D" w:rsidRDefault="006F1E49" w:rsidP="005D399A">
                  <w:pPr>
                    <w:rPr>
                      <w:sz w:val="20"/>
                    </w:rPr>
                  </w:pPr>
                </w:p>
              </w:txbxContent>
            </v:textbox>
          </v:shape>
        </w:pict>
      </w:r>
      <w:r>
        <w:rPr>
          <w:noProof/>
          <w:lang w:eastAsia="fr-FR"/>
        </w:rPr>
        <w:pict>
          <v:shape id="_x0000_s1093" type="#_x0000_t202" style="position:absolute;margin-left:258.4pt;margin-top:403.1pt;width:65.25pt;height:17.75pt;z-index:251721728" stroked="f">
            <v:textbox style="mso-next-textbox:#_x0000_s1093">
              <w:txbxContent>
                <w:p w:rsidR="006F1E49" w:rsidRPr="00CC4B31" w:rsidRDefault="006F1E49" w:rsidP="005D399A">
                  <w:pPr>
                    <w:spacing w:after="0" w:line="240" w:lineRule="auto"/>
                    <w:rPr>
                      <w:sz w:val="18"/>
                    </w:rPr>
                  </w:pPr>
                  <w:r w:rsidRPr="00CC4B31">
                    <w:rPr>
                      <w:sz w:val="18"/>
                    </w:rPr>
                    <w:t>E-mail :</w:t>
                  </w:r>
                </w:p>
              </w:txbxContent>
            </v:textbox>
          </v:shape>
        </w:pict>
      </w:r>
      <w:r>
        <w:rPr>
          <w:noProof/>
          <w:lang w:eastAsia="fr-FR"/>
        </w:rPr>
        <w:pict>
          <v:shape id="_x0000_s1092" type="#_x0000_t202" style="position:absolute;margin-left:24.4pt;margin-top:401.75pt;width:113.3pt;height:19.85pt;z-index:251732992" fillcolor="white [3212]" strokecolor="#d8d8d8 [2732]">
            <v:textbox>
              <w:txbxContent>
                <w:p w:rsidR="006F1E49" w:rsidRPr="00A5292D" w:rsidRDefault="006F1E49" w:rsidP="005D399A">
                  <w:pPr>
                    <w:rPr>
                      <w:sz w:val="20"/>
                    </w:rPr>
                  </w:pPr>
                </w:p>
              </w:txbxContent>
            </v:textbox>
          </v:shape>
        </w:pict>
      </w:r>
      <w:r>
        <w:rPr>
          <w:noProof/>
          <w:lang w:eastAsia="fr-FR"/>
        </w:rPr>
        <w:pict>
          <v:shape id="_x0000_s1071" type="#_x0000_t202" style="position:absolute;margin-left:12.4pt;margin-top:265.25pt;width:498pt;height:19.85pt;z-index:251701248" fillcolor="white [3212]" strokecolor="#d8d8d8 [2732]">
            <v:textbox style="mso-next-textbox:#_x0000_s1071">
              <w:txbxContent>
                <w:p w:rsidR="006F1E49" w:rsidRPr="00CC4B31" w:rsidRDefault="006F1E49" w:rsidP="0063448D">
                  <w:pPr>
                    <w:rPr>
                      <w:sz w:val="18"/>
                    </w:rPr>
                  </w:pPr>
                </w:p>
              </w:txbxContent>
            </v:textbox>
          </v:shape>
        </w:pict>
      </w:r>
      <w:r>
        <w:rPr>
          <w:noProof/>
          <w:lang w:eastAsia="fr-FR"/>
        </w:rPr>
        <w:pict>
          <v:shape id="_x0000_s1070" type="#_x0000_t202" style="position:absolute;margin-left:-55.85pt;margin-top:265.25pt;width:104.9pt;height:17.75pt;z-index:251700224" stroked="f">
            <v:textbox style="mso-next-textbox:#_x0000_s1070">
              <w:txbxContent>
                <w:p w:rsidR="006F1E49" w:rsidRPr="00CC4B31" w:rsidRDefault="006F1E49" w:rsidP="0063448D">
                  <w:pPr>
                    <w:spacing w:after="0" w:line="240" w:lineRule="auto"/>
                    <w:rPr>
                      <w:sz w:val="18"/>
                    </w:rPr>
                  </w:pPr>
                  <w:r w:rsidRPr="00CC4B31">
                    <w:rPr>
                      <w:sz w:val="18"/>
                    </w:rPr>
                    <w:t>Raison sociale :</w:t>
                  </w:r>
                </w:p>
              </w:txbxContent>
            </v:textbox>
          </v:shape>
        </w:pict>
      </w:r>
      <w:r>
        <w:rPr>
          <w:noProof/>
          <w:lang w:eastAsia="fr-FR"/>
        </w:rPr>
        <w:pict>
          <v:shape id="_x0000_s1122" type="#_x0000_t202" style="position:absolute;margin-left:12.4pt;margin-top:287.75pt;width:498.9pt;height:19.85pt;z-index:251751424" fillcolor="white [3212]" strokecolor="#d8d8d8 [2732]">
            <v:textbox style="mso-next-textbox:#_x0000_s1122">
              <w:txbxContent>
                <w:p w:rsidR="006F1E49" w:rsidRPr="00CC4B31" w:rsidRDefault="006F1E49" w:rsidP="00F47A7B">
                  <w:pPr>
                    <w:rPr>
                      <w:sz w:val="18"/>
                    </w:rPr>
                  </w:pPr>
                </w:p>
              </w:txbxContent>
            </v:textbox>
          </v:shape>
        </w:pict>
      </w:r>
      <w:r>
        <w:rPr>
          <w:noProof/>
          <w:lang w:eastAsia="fr-FR"/>
        </w:rPr>
        <w:pict>
          <v:shape id="_x0000_s1121" type="#_x0000_t202" style="position:absolute;margin-left:-56.6pt;margin-top:287.75pt;width:104.9pt;height:17.75pt;z-index:251750400" stroked="f">
            <v:textbox style="mso-next-textbox:#_x0000_s1121">
              <w:txbxContent>
                <w:p w:rsidR="006F1E49" w:rsidRPr="00CC4B31" w:rsidRDefault="006F1E49" w:rsidP="00F47A7B">
                  <w:pPr>
                    <w:spacing w:after="0" w:line="240" w:lineRule="auto"/>
                    <w:rPr>
                      <w:sz w:val="18"/>
                    </w:rPr>
                  </w:pPr>
                  <w:r>
                    <w:rPr>
                      <w:sz w:val="18"/>
                    </w:rPr>
                    <w:t>Matricule fiscal</w:t>
                  </w:r>
                  <w:r w:rsidRPr="00CC4B31">
                    <w:rPr>
                      <w:sz w:val="18"/>
                    </w:rPr>
                    <w:t> :</w:t>
                  </w:r>
                </w:p>
              </w:txbxContent>
            </v:textbox>
          </v:shape>
        </w:pict>
      </w:r>
      <w:r>
        <w:rPr>
          <w:noProof/>
          <w:lang w:eastAsia="fr-FR"/>
        </w:rPr>
        <w:pict>
          <v:shape id="_x0000_s1085" type="#_x0000_t202" style="position:absolute;margin-left:-8.6pt;margin-top:310.25pt;width:519pt;height:19.85pt;z-index:251713536" fillcolor="white [3212]" strokecolor="#d8d8d8 [2732]">
            <v:textbox style="mso-next-textbox:#_x0000_s1085">
              <w:txbxContent>
                <w:p w:rsidR="006F1E49" w:rsidRPr="00CC4B31" w:rsidRDefault="006F1E49" w:rsidP="005D399A">
                  <w:pPr>
                    <w:rPr>
                      <w:sz w:val="18"/>
                    </w:rPr>
                  </w:pPr>
                </w:p>
              </w:txbxContent>
            </v:textbox>
          </v:shape>
        </w:pict>
      </w:r>
      <w:r>
        <w:rPr>
          <w:noProof/>
          <w:lang w:eastAsia="fr-FR"/>
        </w:rPr>
        <w:pict>
          <v:shape id="_x0000_s1088" type="#_x0000_t202" style="position:absolute;margin-left:187.9pt;margin-top:332pt;width:69.75pt;height:17.75pt;z-index:251716608" stroked="f">
            <v:textbox style="mso-next-textbox:#_x0000_s1088">
              <w:txbxContent>
                <w:p w:rsidR="006F1E49" w:rsidRPr="00CC4B31" w:rsidRDefault="006F1E49" w:rsidP="005D399A">
                  <w:pPr>
                    <w:spacing w:after="0" w:line="240" w:lineRule="auto"/>
                    <w:rPr>
                      <w:sz w:val="18"/>
                    </w:rPr>
                  </w:pPr>
                  <w:r w:rsidRPr="00CC4B31">
                    <w:rPr>
                      <w:sz w:val="18"/>
                    </w:rPr>
                    <w:t>Code postal :</w:t>
                  </w:r>
                </w:p>
              </w:txbxContent>
            </v:textbox>
          </v:shape>
        </w:pict>
      </w:r>
      <w:r>
        <w:rPr>
          <w:noProof/>
          <w:lang w:eastAsia="fr-FR"/>
        </w:rPr>
        <w:pict>
          <v:shape id="_x0000_s1084" type="#_x0000_t202" style="position:absolute;margin-left:-55.85pt;margin-top:309.5pt;width:63pt;height:17.75pt;z-index:251712512" stroked="f">
            <v:textbox style="mso-next-textbox:#_x0000_s1084">
              <w:txbxContent>
                <w:p w:rsidR="006F1E49" w:rsidRPr="00A5292D" w:rsidRDefault="006F1E49" w:rsidP="005D399A">
                  <w:pPr>
                    <w:spacing w:after="0" w:line="240" w:lineRule="auto"/>
                    <w:rPr>
                      <w:sz w:val="20"/>
                    </w:rPr>
                  </w:pPr>
                  <w:r w:rsidRPr="00CC4B31">
                    <w:rPr>
                      <w:sz w:val="18"/>
                    </w:rPr>
                    <w:t xml:space="preserve">Adresse </w:t>
                  </w:r>
                  <w:r>
                    <w:rPr>
                      <w:sz w:val="20"/>
                    </w:rPr>
                    <w:t>:</w:t>
                  </w:r>
                </w:p>
              </w:txbxContent>
            </v:textbox>
          </v:shape>
        </w:pict>
      </w:r>
      <w:r>
        <w:rPr>
          <w:noProof/>
          <w:lang w:eastAsia="fr-FR"/>
        </w:rPr>
        <w:pict>
          <v:shape id="_x0000_s1086" type="#_x0000_t202" style="position:absolute;margin-left:317pt;margin-top:330.5pt;width:44.15pt;height:17.75pt;z-index:251714560" stroked="f">
            <v:textbox style="mso-next-textbox:#_x0000_s1086">
              <w:txbxContent>
                <w:p w:rsidR="006F1E49" w:rsidRPr="00CC4B31" w:rsidRDefault="006F1E49" w:rsidP="005D399A">
                  <w:pPr>
                    <w:spacing w:after="0" w:line="240" w:lineRule="auto"/>
                    <w:rPr>
                      <w:sz w:val="18"/>
                    </w:rPr>
                  </w:pPr>
                  <w:r w:rsidRPr="00CC4B31">
                    <w:rPr>
                      <w:sz w:val="18"/>
                    </w:rPr>
                    <w:t>Ville :</w:t>
                  </w:r>
                </w:p>
              </w:txbxContent>
            </v:textbox>
          </v:shape>
        </w:pict>
      </w:r>
      <w:r>
        <w:rPr>
          <w:noProof/>
          <w:lang w:eastAsia="fr-FR"/>
        </w:rPr>
        <w:pict>
          <v:shape id="_x0000_s1087" type="#_x0000_t202" style="position:absolute;margin-left:354.4pt;margin-top:332.75pt;width:156pt;height:19.85pt;z-index:251715584" fillcolor="white [3212]" strokecolor="#d8d8d8 [2732]">
            <v:textbox style="mso-next-textbox:#_x0000_s1087">
              <w:txbxContent>
                <w:p w:rsidR="006F1E49" w:rsidRPr="00CC4B31" w:rsidRDefault="006F1E49" w:rsidP="005D399A">
                  <w:pPr>
                    <w:rPr>
                      <w:sz w:val="18"/>
                    </w:rPr>
                  </w:pPr>
                </w:p>
              </w:txbxContent>
            </v:textbox>
          </v:shape>
        </w:pict>
      </w:r>
      <w:r>
        <w:rPr>
          <w:noProof/>
          <w:lang w:eastAsia="fr-FR"/>
        </w:rPr>
        <w:pict>
          <v:shape id="_x0000_s1089" type="#_x0000_t202" style="position:absolute;margin-left:252.4pt;margin-top:332.75pt;width:59.55pt;height:19.85pt;z-index:251717632" fillcolor="white [3212]" strokecolor="#d8d8d8 [2732]">
            <v:textbox>
              <w:txbxContent>
                <w:p w:rsidR="006F1E49" w:rsidRPr="00CC4B31" w:rsidRDefault="006F1E49" w:rsidP="005D399A">
                  <w:pPr>
                    <w:rPr>
                      <w:sz w:val="18"/>
                    </w:rPr>
                  </w:pPr>
                </w:p>
              </w:txbxContent>
            </v:textbox>
          </v:shape>
        </w:pict>
      </w:r>
      <w:r>
        <w:rPr>
          <w:noProof/>
          <w:lang w:eastAsia="fr-FR"/>
        </w:rPr>
        <w:pict>
          <v:shape id="_x0000_s1090" type="#_x0000_t202" style="position:absolute;margin-left:-49.1pt;margin-top:332.75pt;width:235.3pt;height:19.85pt;z-index:251718656" fillcolor="white [3212]" strokecolor="#d8d8d8 [2732]">
            <v:textbox>
              <w:txbxContent>
                <w:p w:rsidR="006F1E49" w:rsidRPr="00CC4B31" w:rsidRDefault="006F1E49" w:rsidP="005D399A">
                  <w:pPr>
                    <w:rPr>
                      <w:sz w:val="18"/>
                    </w:rPr>
                  </w:pPr>
                </w:p>
              </w:txbxContent>
            </v:textbox>
          </v:shape>
        </w:pict>
      </w:r>
      <w:r>
        <w:rPr>
          <w:noProof/>
          <w:lang w:eastAsia="fr-FR"/>
        </w:rPr>
        <w:pict>
          <v:shape id="_x0000_s1083" type="#_x0000_t202" style="position:absolute;margin-left:303.4pt;margin-top:377.75pt;width:207pt;height:19.85pt;z-index:251711488" fillcolor="white [3212]" strokecolor="#d8d8d8 [2732]">
            <v:textbox style="mso-next-textbox:#_x0000_s1083">
              <w:txbxContent>
                <w:p w:rsidR="006F1E49" w:rsidRPr="00A5292D" w:rsidRDefault="006F1E49" w:rsidP="005D399A">
                  <w:pPr>
                    <w:rPr>
                      <w:sz w:val="20"/>
                    </w:rPr>
                  </w:pPr>
                </w:p>
              </w:txbxContent>
            </v:textbox>
          </v:shape>
        </w:pict>
      </w:r>
      <w:r>
        <w:rPr>
          <w:noProof/>
          <w:lang w:eastAsia="fr-FR"/>
        </w:rPr>
        <w:pict>
          <v:shape id="_x0000_s1079" type="#_x0000_t202" style="position:absolute;margin-left:184.9pt;margin-top:358.25pt;width:43.5pt;height:17pt;z-index:251707392" filled="f" stroked="f">
            <v:textbox style="mso-next-textbox:#_x0000_s1079">
              <w:txbxContent>
                <w:p w:rsidR="006F1E49" w:rsidRPr="00CC4B31" w:rsidRDefault="006F1E49" w:rsidP="005D399A">
                  <w:pPr>
                    <w:spacing w:after="0" w:line="240" w:lineRule="auto"/>
                    <w:rPr>
                      <w:sz w:val="24"/>
                    </w:rPr>
                  </w:pPr>
                  <w:r w:rsidRPr="00CC4B31">
                    <w:rPr>
                      <w:sz w:val="18"/>
                    </w:rPr>
                    <w:t>M.</w:t>
                  </w:r>
                </w:p>
              </w:txbxContent>
            </v:textbox>
          </v:shape>
        </w:pict>
      </w:r>
      <w:r>
        <w:rPr>
          <w:noProof/>
          <w:lang w:eastAsia="fr-FR"/>
        </w:rPr>
        <w:pict>
          <v:shape id="_x0000_s1078" type="#_x0000_t202" style="position:absolute;margin-left:175.9pt;margin-top:362pt;width:11.35pt;height:11.25pt;z-index:251706368" strokecolor="#d8d8d8 [2732]">
            <v:textbox style="mso-next-textbox:#_x0000_s1078">
              <w:txbxContent>
                <w:p w:rsidR="006F1E49" w:rsidRPr="00A5292D" w:rsidRDefault="006F1E49" w:rsidP="005D399A">
                  <w:pPr>
                    <w:spacing w:line="240" w:lineRule="auto"/>
                    <w:rPr>
                      <w:sz w:val="18"/>
                    </w:rPr>
                  </w:pPr>
                </w:p>
              </w:txbxContent>
            </v:textbox>
          </v:shape>
        </w:pict>
      </w:r>
      <w:r>
        <w:rPr>
          <w:noProof/>
          <w:lang w:eastAsia="fr-FR"/>
        </w:rPr>
        <w:pict>
          <v:shape id="_x0000_s1077" type="#_x0000_t202" style="position:absolute;margin-left:141.4pt;margin-top:357.5pt;width:43.5pt;height:17pt;z-index:251705344" filled="f" stroked="f">
            <v:textbox style="mso-next-textbox:#_x0000_s1077">
              <w:txbxContent>
                <w:p w:rsidR="006F1E49" w:rsidRPr="00CC4B31" w:rsidRDefault="006F1E49" w:rsidP="005D399A">
                  <w:pPr>
                    <w:spacing w:after="0" w:line="240" w:lineRule="auto"/>
                    <w:rPr>
                      <w:sz w:val="24"/>
                    </w:rPr>
                  </w:pPr>
                  <w:r w:rsidRPr="00CC4B31">
                    <w:rPr>
                      <w:sz w:val="18"/>
                    </w:rPr>
                    <w:t>Mme</w:t>
                  </w:r>
                </w:p>
              </w:txbxContent>
            </v:textbox>
          </v:shape>
        </w:pict>
      </w:r>
      <w:r>
        <w:rPr>
          <w:noProof/>
          <w:lang w:eastAsia="fr-FR"/>
        </w:rPr>
        <w:pict>
          <v:shape id="_x0000_s1076" type="#_x0000_t202" style="position:absolute;margin-left:132.4pt;margin-top:361.25pt;width:11.25pt;height:11.25pt;z-index:251704320" strokecolor="#d8d8d8 [2732]">
            <v:textbox style="mso-next-textbox:#_x0000_s1076">
              <w:txbxContent>
                <w:p w:rsidR="006F1E49" w:rsidRPr="00A5292D" w:rsidRDefault="006F1E49" w:rsidP="005D399A">
                  <w:pPr>
                    <w:spacing w:line="240" w:lineRule="auto"/>
                    <w:rPr>
                      <w:sz w:val="18"/>
                    </w:rPr>
                  </w:pPr>
                </w:p>
              </w:txbxContent>
            </v:textbox>
          </v:shape>
        </w:pict>
      </w:r>
      <w:r>
        <w:rPr>
          <w:noProof/>
          <w:lang w:eastAsia="fr-FR"/>
        </w:rPr>
        <w:pict>
          <v:shape id="_x0000_s1075" type="#_x0000_t202" style="position:absolute;margin-left:102.4pt;margin-top:357.5pt;width:43.5pt;height:17pt;z-index:251703296" filled="f" stroked="f">
            <v:textbox style="mso-next-textbox:#_x0000_s1075">
              <w:txbxContent>
                <w:p w:rsidR="006F1E49" w:rsidRPr="00CC4B31" w:rsidRDefault="006F1E49" w:rsidP="005D399A">
                  <w:pPr>
                    <w:spacing w:after="0" w:line="240" w:lineRule="auto"/>
                    <w:rPr>
                      <w:sz w:val="24"/>
                    </w:rPr>
                  </w:pPr>
                  <w:r w:rsidRPr="00CC4B31">
                    <w:rPr>
                      <w:sz w:val="18"/>
                    </w:rPr>
                    <w:t>Mlle</w:t>
                  </w:r>
                </w:p>
              </w:txbxContent>
            </v:textbox>
          </v:shape>
        </w:pict>
      </w:r>
      <w:r>
        <w:rPr>
          <w:noProof/>
          <w:lang w:eastAsia="fr-FR"/>
        </w:rPr>
        <w:pict>
          <v:shape id="_x0000_s1074" type="#_x0000_t202" style="position:absolute;margin-left:93.4pt;margin-top:361.25pt;width:11.25pt;height:11.25pt;z-index:251702272" strokecolor="#d8d8d8 [2732]">
            <v:textbox style="mso-next-textbox:#_x0000_s1074">
              <w:txbxContent>
                <w:p w:rsidR="006F1E49" w:rsidRPr="00A5292D" w:rsidRDefault="006F1E49" w:rsidP="005D399A">
                  <w:pPr>
                    <w:spacing w:line="240" w:lineRule="auto"/>
                    <w:rPr>
                      <w:sz w:val="18"/>
                    </w:rPr>
                  </w:pPr>
                </w:p>
              </w:txbxContent>
            </v:textbox>
          </v:shape>
        </w:pict>
      </w:r>
      <w:r>
        <w:rPr>
          <w:noProof/>
          <w:lang w:eastAsia="fr-FR"/>
        </w:rPr>
        <w:pict>
          <v:shape id="_x0000_s1082" type="#_x0000_t202" style="position:absolute;margin-left:256.9pt;margin-top:377.75pt;width:96pt;height:17.75pt;z-index:251710464" stroked="f">
            <v:textbox style="mso-next-textbox:#_x0000_s1082">
              <w:txbxContent>
                <w:p w:rsidR="006F1E49" w:rsidRPr="00CC4B31" w:rsidRDefault="006F1E49" w:rsidP="005D399A">
                  <w:pPr>
                    <w:spacing w:after="0" w:line="240" w:lineRule="auto"/>
                    <w:rPr>
                      <w:sz w:val="18"/>
                    </w:rPr>
                  </w:pPr>
                  <w:r w:rsidRPr="00CC4B31">
                    <w:rPr>
                      <w:sz w:val="18"/>
                    </w:rPr>
                    <w:t>Prénom :</w:t>
                  </w:r>
                </w:p>
              </w:txbxContent>
            </v:textbox>
          </v:shape>
        </w:pict>
      </w:r>
      <w:r>
        <w:rPr>
          <w:noProof/>
          <w:lang w:eastAsia="fr-FR"/>
        </w:rPr>
        <w:pict>
          <v:shape id="_x0000_s1072" type="#_x0000_t202" style="position:absolute;margin-left:-79.85pt;margin-top:357.5pt;width:153.05pt;height:17.75pt;z-index:251656190" stroked="f">
            <v:textbox style="mso-next-textbox:#_x0000_s1072">
              <w:txbxContent>
                <w:p w:rsidR="006F1E49" w:rsidRPr="00CC4B31" w:rsidRDefault="006F1E49" w:rsidP="0063448D">
                  <w:pPr>
                    <w:pStyle w:val="Paragraphedeliste"/>
                    <w:numPr>
                      <w:ilvl w:val="0"/>
                      <w:numId w:val="3"/>
                    </w:numPr>
                    <w:spacing w:after="0" w:line="240" w:lineRule="auto"/>
                    <w:ind w:left="567" w:hanging="141"/>
                    <w:rPr>
                      <w:b/>
                      <w:sz w:val="20"/>
                    </w:rPr>
                  </w:pPr>
                  <w:r w:rsidRPr="00CC4B31">
                    <w:rPr>
                      <w:b/>
                      <w:sz w:val="20"/>
                    </w:rPr>
                    <w:t>Responsable formation :</w:t>
                  </w:r>
                </w:p>
              </w:txbxContent>
            </v:textbox>
          </v:shape>
        </w:pict>
      </w:r>
      <w:r>
        <w:rPr>
          <w:noProof/>
          <w:lang w:eastAsia="fr-FR"/>
        </w:rPr>
        <w:pict>
          <v:shape id="_x0000_s1080" type="#_x0000_t202" style="position:absolute;margin-left:-53.6pt;margin-top:377.75pt;width:96pt;height:17.75pt;z-index:251708416" stroked="f">
            <v:textbox style="mso-next-textbox:#_x0000_s1080">
              <w:txbxContent>
                <w:p w:rsidR="006F1E49" w:rsidRPr="00CC4B31" w:rsidRDefault="006F1E49" w:rsidP="005D399A">
                  <w:pPr>
                    <w:spacing w:after="0" w:line="240" w:lineRule="auto"/>
                    <w:rPr>
                      <w:sz w:val="18"/>
                    </w:rPr>
                  </w:pPr>
                  <w:r w:rsidRPr="00CC4B31">
                    <w:rPr>
                      <w:sz w:val="18"/>
                    </w:rPr>
                    <w:t>Nom :</w:t>
                  </w:r>
                </w:p>
              </w:txbxContent>
            </v:textbox>
          </v:shape>
        </w:pict>
      </w:r>
      <w:r>
        <w:rPr>
          <w:noProof/>
          <w:lang w:eastAsia="fr-FR"/>
        </w:rPr>
        <w:pict>
          <v:shape id="_x0000_s1069" type="#_x0000_t202" style="position:absolute;margin-left:-49.1pt;margin-top:237.5pt;width:246.75pt;height:19.85pt;z-index:251699200" fillcolor="#49525b" stroked="f">
            <v:textbox style="mso-next-textbox:#_x0000_s1069">
              <w:txbxContent>
                <w:p w:rsidR="006F1E49" w:rsidRPr="00946A8B" w:rsidRDefault="006F1E49" w:rsidP="0063448D">
                  <w:pPr>
                    <w:pStyle w:val="Paragraphedeliste"/>
                    <w:numPr>
                      <w:ilvl w:val="0"/>
                      <w:numId w:val="2"/>
                    </w:numPr>
                    <w:spacing w:after="0" w:line="240" w:lineRule="auto"/>
                    <w:ind w:left="284" w:hanging="284"/>
                    <w:contextualSpacing w:val="0"/>
                    <w:rPr>
                      <w:b/>
                      <w:vanish/>
                      <w:color w:val="FFFFFF" w:themeColor="background1"/>
                      <w:sz w:val="20"/>
                    </w:rPr>
                  </w:pPr>
                </w:p>
                <w:p w:rsidR="006F1E49" w:rsidRPr="00A575CD" w:rsidRDefault="006F1E49" w:rsidP="0063448D">
                  <w:pPr>
                    <w:pStyle w:val="Paragraphedeliste"/>
                    <w:numPr>
                      <w:ilvl w:val="0"/>
                      <w:numId w:val="2"/>
                    </w:numPr>
                    <w:spacing w:after="0" w:line="240" w:lineRule="auto"/>
                    <w:ind w:left="284" w:hanging="284"/>
                    <w:contextualSpacing w:val="0"/>
                    <w:rPr>
                      <w:b/>
                      <w:color w:val="FFFFFF" w:themeColor="background1"/>
                      <w:sz w:val="20"/>
                    </w:rPr>
                  </w:pPr>
                  <w:r w:rsidRPr="00A575CD">
                    <w:rPr>
                      <w:b/>
                      <w:color w:val="FFFFFF" w:themeColor="background1"/>
                      <w:sz w:val="20"/>
                    </w:rPr>
                    <w:t>L’entreprise ou l’organisme inscrivant le participant</w:t>
                  </w:r>
                </w:p>
              </w:txbxContent>
            </v:textbox>
          </v:shape>
        </w:pict>
      </w:r>
    </w:p>
    <w:p w:rsidR="000B2D96" w:rsidRPr="000B2D96" w:rsidRDefault="00EB7C0E" w:rsidP="000B2D96">
      <w:r>
        <w:rPr>
          <w:noProof/>
          <w:lang w:eastAsia="fr-FR"/>
        </w:rPr>
        <w:pict>
          <v:shape id="_x0000_s1124" type="#_x0000_t202" style="position:absolute;margin-left:59.65pt;margin-top:146.05pt;width:451.5pt;height:19.85pt;z-index:251753472" fillcolor="white [3212]" strokecolor="#d8d8d8 [2732]">
            <v:textbox>
              <w:txbxContent>
                <w:p w:rsidR="006F1E49" w:rsidRPr="00A575CD" w:rsidRDefault="006F1E49" w:rsidP="00F47A7B">
                  <w:pPr>
                    <w:rPr>
                      <w:sz w:val="18"/>
                    </w:rPr>
                  </w:pPr>
                </w:p>
              </w:txbxContent>
            </v:textbox>
          </v:shape>
        </w:pict>
      </w:r>
      <w:r>
        <w:rPr>
          <w:noProof/>
          <w:lang w:eastAsia="fr-FR"/>
        </w:rPr>
        <w:pict>
          <v:shape id="_x0000_s1068" type="#_x0000_t202" style="position:absolute;margin-left:-48.35pt;margin-top:197.05pt;width:11.25pt;height:11.25pt;z-index:251698176" strokecolor="#d8d8d8 [2732]">
            <v:textbox>
              <w:txbxContent>
                <w:p w:rsidR="006F1E49" w:rsidRPr="00A5292D" w:rsidRDefault="006F1E49" w:rsidP="009D0AF2">
                  <w:pPr>
                    <w:spacing w:line="240" w:lineRule="auto"/>
                    <w:rPr>
                      <w:sz w:val="18"/>
                    </w:rPr>
                  </w:pPr>
                </w:p>
              </w:txbxContent>
            </v:textbox>
          </v:shape>
        </w:pict>
      </w:r>
      <w:r>
        <w:rPr>
          <w:noProof/>
          <w:lang w:eastAsia="fr-FR"/>
        </w:rPr>
        <w:pict>
          <v:shape id="_x0000_s1041" type="#_x0000_t202" style="position:absolute;margin-left:-5.6pt;margin-top:35.8pt;width:11.25pt;height:11.25pt;z-index:251670528" strokecolor="#d8d8d8 [2732]">
            <v:textbox>
              <w:txbxContent>
                <w:p w:rsidR="006F1E49" w:rsidRPr="00A5292D" w:rsidRDefault="006F1E49" w:rsidP="00A5292D">
                  <w:pPr>
                    <w:spacing w:line="240" w:lineRule="auto"/>
                    <w:rPr>
                      <w:sz w:val="18"/>
                    </w:rPr>
                  </w:pPr>
                </w:p>
              </w:txbxContent>
            </v:textbox>
          </v:shape>
        </w:pict>
      </w:r>
      <w:r>
        <w:rPr>
          <w:noProof/>
          <w:lang w:eastAsia="fr-FR"/>
        </w:rPr>
        <w:pict>
          <v:shape id="_x0000_s1042" type="#_x0000_t202" style="position:absolute;margin-left:3.4pt;margin-top:32.05pt;width:43.5pt;height:17pt;z-index:251671552" filled="f" stroked="f">
            <v:textbox style="mso-next-textbox:#_x0000_s1042">
              <w:txbxContent>
                <w:p w:rsidR="006F1E49" w:rsidRPr="00A575CD" w:rsidRDefault="006F1E49" w:rsidP="00A5292D">
                  <w:pPr>
                    <w:spacing w:after="0" w:line="240" w:lineRule="auto"/>
                    <w:rPr>
                      <w:sz w:val="24"/>
                    </w:rPr>
                  </w:pPr>
                  <w:r w:rsidRPr="00A575CD">
                    <w:rPr>
                      <w:sz w:val="18"/>
                    </w:rPr>
                    <w:t>Mme</w:t>
                  </w:r>
                </w:p>
              </w:txbxContent>
            </v:textbox>
          </v:shape>
        </w:pict>
      </w:r>
      <w:r>
        <w:rPr>
          <w:noProof/>
          <w:lang w:eastAsia="fr-FR"/>
        </w:rPr>
        <w:pict>
          <v:shape id="_x0000_s1038" type="#_x0000_t202" style="position:absolute;margin-left:-35.6pt;margin-top:32.05pt;width:43.5pt;height:17pt;z-index:251669504" filled="f" stroked="f">
            <v:textbox style="mso-next-textbox:#_x0000_s1038">
              <w:txbxContent>
                <w:p w:rsidR="006F1E49" w:rsidRPr="00A575CD" w:rsidRDefault="006F1E49" w:rsidP="00A5292D">
                  <w:pPr>
                    <w:spacing w:after="0" w:line="240" w:lineRule="auto"/>
                    <w:rPr>
                      <w:sz w:val="24"/>
                    </w:rPr>
                  </w:pPr>
                  <w:r w:rsidRPr="00A575CD">
                    <w:rPr>
                      <w:sz w:val="18"/>
                    </w:rPr>
                    <w:t>Mlle</w:t>
                  </w:r>
                </w:p>
              </w:txbxContent>
            </v:textbox>
          </v:shape>
        </w:pict>
      </w:r>
      <w:r>
        <w:rPr>
          <w:noProof/>
          <w:lang w:eastAsia="fr-FR"/>
        </w:rPr>
        <w:pict>
          <v:shape id="_x0000_s1064" type="#_x0000_t202" style="position:absolute;margin-left:-55.85pt;margin-top:169.3pt;width:130.4pt;height:17.75pt;z-index:251694080" stroked="f">
            <v:textbox style="mso-next-textbox:#_x0000_s1064">
              <w:txbxContent>
                <w:p w:rsidR="006F1E49" w:rsidRPr="00A575CD" w:rsidRDefault="006F1E49" w:rsidP="009D0AF2">
                  <w:pPr>
                    <w:spacing w:after="0" w:line="240" w:lineRule="auto"/>
                    <w:rPr>
                      <w:sz w:val="18"/>
                    </w:rPr>
                  </w:pPr>
                  <w:r w:rsidRPr="00A575CD">
                    <w:rPr>
                      <w:sz w:val="18"/>
                    </w:rPr>
                    <w:t>Fonction dans l’entreprise :</w:t>
                  </w:r>
                </w:p>
              </w:txbxContent>
            </v:textbox>
          </v:shape>
        </w:pict>
      </w:r>
      <w:r>
        <w:rPr>
          <w:noProof/>
          <w:lang w:eastAsia="fr-FR"/>
        </w:rPr>
        <w:pict>
          <v:shape id="_x0000_s1051" type="#_x0000_t202" style="position:absolute;margin-left:300.4pt;margin-top:54.55pt;width:210pt;height:19.85pt;z-index:251679744" fillcolor="white [3212]" strokecolor="#d8d8d8 [2732]">
            <v:textbox>
              <w:txbxContent>
                <w:p w:rsidR="006F1E49" w:rsidRPr="00A575CD" w:rsidRDefault="006F1E49" w:rsidP="00FD4FC1">
                  <w:pPr>
                    <w:rPr>
                      <w:sz w:val="18"/>
                    </w:rPr>
                  </w:pPr>
                </w:p>
              </w:txbxContent>
            </v:textbox>
          </v:shape>
        </w:pict>
      </w:r>
      <w:r>
        <w:rPr>
          <w:noProof/>
          <w:lang w:eastAsia="fr-FR"/>
        </w:rPr>
        <w:pict>
          <v:shape id="_x0000_s1049" type="#_x0000_t202" style="position:absolute;margin-left:-8.6pt;margin-top:54.55pt;width:258.75pt;height:19.85pt;z-index:251677696" fillcolor="white [3212]" strokecolor="#d8d8d8 [2732]">
            <v:textbox>
              <w:txbxContent>
                <w:p w:rsidR="006F1E49" w:rsidRPr="00A575CD" w:rsidRDefault="006F1E49" w:rsidP="00FD4FC1">
                  <w:pPr>
                    <w:rPr>
                      <w:sz w:val="18"/>
                    </w:rPr>
                  </w:pPr>
                </w:p>
              </w:txbxContent>
            </v:textbox>
          </v:shape>
        </w:pict>
      </w:r>
      <w:r>
        <w:rPr>
          <w:noProof/>
          <w:lang w:eastAsia="fr-FR"/>
        </w:rPr>
        <w:pict>
          <v:shape id="_x0000_s1050" type="#_x0000_t202" style="position:absolute;margin-left:253.9pt;margin-top:54.55pt;width:96pt;height:17.75pt;z-index:251678720" stroked="f">
            <v:textbox style="mso-next-textbox:#_x0000_s1050">
              <w:txbxContent>
                <w:p w:rsidR="006F1E49" w:rsidRPr="00A5292D" w:rsidRDefault="006F1E49" w:rsidP="00FD4FC1">
                  <w:pPr>
                    <w:spacing w:after="0" w:line="240" w:lineRule="auto"/>
                    <w:rPr>
                      <w:sz w:val="20"/>
                    </w:rPr>
                  </w:pPr>
                  <w:r w:rsidRPr="00A575CD">
                    <w:rPr>
                      <w:sz w:val="18"/>
                    </w:rPr>
                    <w:t>Prénom </w:t>
                  </w:r>
                  <w:r>
                    <w:rPr>
                      <w:sz w:val="20"/>
                    </w:rPr>
                    <w:t>:</w:t>
                  </w:r>
                </w:p>
              </w:txbxContent>
            </v:textbox>
          </v:shape>
        </w:pict>
      </w:r>
      <w:r>
        <w:rPr>
          <w:noProof/>
          <w:lang w:eastAsia="fr-FR"/>
        </w:rPr>
        <w:pict>
          <v:shape id="_x0000_s1059" type="#_x0000_t202" style="position:absolute;margin-left:-46.1pt;margin-top:99.55pt;width:235.3pt;height:19.85pt;z-index:251688960" fillcolor="white [3212]" strokecolor="#d8d8d8 [2732]">
            <v:textbox>
              <w:txbxContent>
                <w:p w:rsidR="006F1E49" w:rsidRPr="00A575CD" w:rsidRDefault="006F1E49" w:rsidP="004505A4">
                  <w:pPr>
                    <w:rPr>
                      <w:sz w:val="18"/>
                    </w:rPr>
                  </w:pPr>
                </w:p>
              </w:txbxContent>
            </v:textbox>
          </v:shape>
        </w:pict>
      </w:r>
      <w:r>
        <w:rPr>
          <w:noProof/>
          <w:lang w:eastAsia="fr-FR"/>
        </w:rPr>
        <w:pict>
          <v:shape id="_x0000_s1053" type="#_x0000_t202" style="position:absolute;margin-left:59.65pt;margin-top:77.05pt;width:450.75pt;height:19.85pt;z-index:251681792" fillcolor="white [3212]" strokecolor="#d8d8d8 [2732]">
            <v:textbox>
              <w:txbxContent>
                <w:p w:rsidR="006F1E49" w:rsidRPr="00A575CD" w:rsidRDefault="006F1E49" w:rsidP="004505A4">
                  <w:pPr>
                    <w:rPr>
                      <w:sz w:val="18"/>
                    </w:rPr>
                  </w:pPr>
                </w:p>
              </w:txbxContent>
            </v:textbox>
          </v:shape>
        </w:pict>
      </w:r>
      <w:r>
        <w:rPr>
          <w:noProof/>
          <w:lang w:eastAsia="fr-FR"/>
        </w:rPr>
        <w:pict>
          <v:shape id="_x0000_s1055" type="#_x0000_t202" style="position:absolute;margin-left:360.4pt;margin-top:99.55pt;width:150pt;height:19.85pt;z-index:251685888" fillcolor="white [3212]" strokecolor="#f2f2f2 [3052]">
            <v:textbox>
              <w:txbxContent>
                <w:p w:rsidR="006F1E49" w:rsidRPr="00A575CD" w:rsidRDefault="006F1E49" w:rsidP="004505A4">
                  <w:pPr>
                    <w:rPr>
                      <w:sz w:val="18"/>
                    </w:rPr>
                  </w:pPr>
                </w:p>
              </w:txbxContent>
            </v:textbox>
          </v:shape>
        </w:pict>
      </w:r>
      <w:r>
        <w:rPr>
          <w:noProof/>
          <w:lang w:eastAsia="fr-FR"/>
        </w:rPr>
        <w:pict>
          <v:shape id="_x0000_s1057" type="#_x0000_t202" style="position:absolute;margin-left:199.9pt;margin-top:99.55pt;width:69.75pt;height:17.75pt;z-index:251686912" stroked="f">
            <v:textbox style="mso-next-textbox:#_x0000_s1057">
              <w:txbxContent>
                <w:p w:rsidR="006F1E49" w:rsidRPr="00A575CD" w:rsidRDefault="006F1E49" w:rsidP="004505A4">
                  <w:pPr>
                    <w:spacing w:after="0" w:line="240" w:lineRule="auto"/>
                    <w:rPr>
                      <w:sz w:val="18"/>
                    </w:rPr>
                  </w:pPr>
                  <w:r w:rsidRPr="00A575CD">
                    <w:rPr>
                      <w:sz w:val="18"/>
                    </w:rPr>
                    <w:t>Code postal :</w:t>
                  </w:r>
                </w:p>
              </w:txbxContent>
            </v:textbox>
          </v:shape>
        </w:pict>
      </w:r>
      <w:r>
        <w:rPr>
          <w:noProof/>
          <w:lang w:eastAsia="fr-FR"/>
        </w:rPr>
        <w:pict>
          <v:shape id="_x0000_s1058" type="#_x0000_t202" style="position:absolute;margin-left:264.4pt;margin-top:99.55pt;width:59.55pt;height:19.85pt;z-index:251687936" fillcolor="white [3212]" strokecolor="#d8d8d8 [2732]">
            <v:textbox>
              <w:txbxContent>
                <w:p w:rsidR="006F1E49" w:rsidRPr="00A575CD" w:rsidRDefault="006F1E49" w:rsidP="004505A4">
                  <w:pPr>
                    <w:rPr>
                      <w:sz w:val="18"/>
                    </w:rPr>
                  </w:pPr>
                </w:p>
              </w:txbxContent>
            </v:textbox>
          </v:shape>
        </w:pict>
      </w:r>
      <w:r>
        <w:rPr>
          <w:noProof/>
          <w:lang w:eastAsia="fr-FR"/>
        </w:rPr>
        <w:pict>
          <v:shape id="_x0000_s1036" type="#_x0000_t202" style="position:absolute;margin-left:-44.6pt;margin-top:35.8pt;width:11.25pt;height:11.25pt;z-index:251667456" strokecolor="#d8d8d8 [2732]">
            <v:textbox>
              <w:txbxContent>
                <w:p w:rsidR="006F1E49" w:rsidRPr="00A5292D" w:rsidRDefault="006F1E49" w:rsidP="00A5292D">
                  <w:pPr>
                    <w:spacing w:line="240" w:lineRule="auto"/>
                    <w:rPr>
                      <w:sz w:val="18"/>
                    </w:rPr>
                  </w:pPr>
                </w:p>
              </w:txbxContent>
            </v:textbox>
          </v:shape>
        </w:pict>
      </w:r>
      <w:r>
        <w:rPr>
          <w:noProof/>
          <w:lang w:eastAsia="fr-FR"/>
        </w:rPr>
        <w:pict>
          <v:shape id="_x0000_s1056" type="#_x0000_t202" style="position:absolute;margin-left:327.5pt;margin-top:98.05pt;width:44.15pt;height:17.75pt;z-index:251684864" stroked="f">
            <v:textbox style="mso-next-textbox:#_x0000_s1056">
              <w:txbxContent>
                <w:p w:rsidR="006F1E49" w:rsidRPr="00A575CD" w:rsidRDefault="006F1E49" w:rsidP="004505A4">
                  <w:pPr>
                    <w:spacing w:after="0" w:line="240" w:lineRule="auto"/>
                    <w:rPr>
                      <w:sz w:val="18"/>
                    </w:rPr>
                  </w:pPr>
                  <w:r w:rsidRPr="00A575CD">
                    <w:rPr>
                      <w:sz w:val="18"/>
                    </w:rPr>
                    <w:t>Ville :</w:t>
                  </w:r>
                </w:p>
              </w:txbxContent>
            </v:textbox>
          </v:shape>
        </w:pict>
      </w:r>
      <w:r>
        <w:rPr>
          <w:noProof/>
          <w:lang w:eastAsia="fr-FR"/>
        </w:rPr>
        <w:pict>
          <v:shape id="_x0000_s1063" type="#_x0000_t202" style="position:absolute;margin-left:216.4pt;margin-top:122.8pt;width:294pt;height:19.85pt;z-index:251693056" fillcolor="white [3212]" strokecolor="#d8d8d8 [2732]">
            <v:textbox>
              <w:txbxContent>
                <w:p w:rsidR="006F1E49" w:rsidRPr="00A575CD" w:rsidRDefault="006F1E49" w:rsidP="009D0AF2">
                  <w:pPr>
                    <w:rPr>
                      <w:sz w:val="18"/>
                    </w:rPr>
                  </w:pPr>
                </w:p>
              </w:txbxContent>
            </v:textbox>
          </v:shape>
        </w:pict>
      </w:r>
      <w:r>
        <w:rPr>
          <w:noProof/>
          <w:lang w:eastAsia="fr-FR"/>
        </w:rPr>
        <w:pict>
          <v:shape id="_x0000_s1062" type="#_x0000_t202" style="position:absolute;margin-left:172.15pt;margin-top:122.65pt;width:65.25pt;height:17.75pt;z-index:251692032" stroked="f">
            <v:textbox style="mso-next-textbox:#_x0000_s1062">
              <w:txbxContent>
                <w:p w:rsidR="006F1E49" w:rsidRPr="00A575CD" w:rsidRDefault="006F1E49" w:rsidP="009D0AF2">
                  <w:pPr>
                    <w:spacing w:after="0" w:line="240" w:lineRule="auto"/>
                    <w:rPr>
                      <w:sz w:val="18"/>
                    </w:rPr>
                  </w:pPr>
                  <w:r w:rsidRPr="00A575CD">
                    <w:rPr>
                      <w:sz w:val="18"/>
                    </w:rPr>
                    <w:t>E-mail :</w:t>
                  </w:r>
                </w:p>
              </w:txbxContent>
            </v:textbox>
          </v:shape>
        </w:pict>
      </w:r>
      <w:r>
        <w:rPr>
          <w:noProof/>
          <w:lang w:eastAsia="fr-FR"/>
        </w:rPr>
        <w:pict>
          <v:shape id="_x0000_s1119" type="#_x0000_t202" style="position:absolute;margin-left:51.7pt;margin-top:8.05pt;width:137.5pt;height:19.85pt;z-index:251749376" stroked="f">
            <v:textbox>
              <w:txbxContent>
                <w:p w:rsidR="006F1E49" w:rsidRPr="00B67062" w:rsidRDefault="006F1E49" w:rsidP="008F3424">
                  <w:pPr>
                    <w:rPr>
                      <w:sz w:val="14"/>
                    </w:rPr>
                  </w:pPr>
                  <w:r w:rsidRPr="00B67062">
                    <w:rPr>
                      <w:sz w:val="14"/>
                    </w:rPr>
                    <w:t>(Champs obligatoires)</w:t>
                  </w:r>
                </w:p>
              </w:txbxContent>
            </v:textbox>
          </v:shape>
        </w:pict>
      </w:r>
      <w:r>
        <w:rPr>
          <w:noProof/>
          <w:lang w:eastAsia="fr-FR"/>
        </w:rPr>
        <w:pict>
          <v:shape id="_x0000_s1034" type="#_x0000_t202" style="position:absolute;margin-left:-42.9pt;margin-top:8.05pt;width:92.2pt;height:19.85pt;z-index:251665408" fillcolor="#49525b" stroked="f">
            <v:textbox>
              <w:txbxContent>
                <w:p w:rsidR="006F1E49" w:rsidRPr="00A575CD" w:rsidRDefault="006F1E49" w:rsidP="00946A8B">
                  <w:pPr>
                    <w:pStyle w:val="Paragraphedeliste"/>
                    <w:numPr>
                      <w:ilvl w:val="0"/>
                      <w:numId w:val="7"/>
                    </w:numPr>
                    <w:spacing w:after="0" w:line="240" w:lineRule="auto"/>
                    <w:ind w:left="142" w:hanging="218"/>
                    <w:contextualSpacing w:val="0"/>
                    <w:rPr>
                      <w:b/>
                      <w:color w:val="FFFFFF" w:themeColor="background1"/>
                      <w:sz w:val="20"/>
                    </w:rPr>
                  </w:pPr>
                  <w:r w:rsidRPr="00A575CD">
                    <w:rPr>
                      <w:b/>
                      <w:color w:val="FFFFFF" w:themeColor="background1"/>
                      <w:sz w:val="20"/>
                    </w:rPr>
                    <w:t>Le participant</w:t>
                  </w:r>
                </w:p>
              </w:txbxContent>
            </v:textbox>
          </v:shape>
        </w:pict>
      </w:r>
      <w:r>
        <w:rPr>
          <w:noProof/>
          <w:lang w:eastAsia="fr-FR"/>
        </w:rPr>
        <w:pict>
          <v:shape id="_x0000_s1061" type="#_x0000_t202" style="position:absolute;margin-left:19.9pt;margin-top:122.05pt;width:142.5pt;height:19.85pt;z-index:251691008" fillcolor="white [3212]" strokecolor="#d8d8d8 [2732]">
            <v:textbox>
              <w:txbxContent>
                <w:p w:rsidR="006F1E49" w:rsidRPr="00A575CD" w:rsidRDefault="006F1E49" w:rsidP="009D0AF2">
                  <w:pPr>
                    <w:rPr>
                      <w:sz w:val="18"/>
                    </w:rPr>
                  </w:pPr>
                </w:p>
              </w:txbxContent>
            </v:textbox>
          </v:shape>
        </w:pict>
      </w:r>
      <w:r>
        <w:rPr>
          <w:noProof/>
          <w:lang w:eastAsia="fr-FR"/>
        </w:rPr>
        <w:pict>
          <v:shape id="_x0000_s1123" type="#_x0000_t202" style="position:absolute;margin-left:-55.1pt;margin-top:146.05pt;width:130.4pt;height:17.75pt;z-index:251752448" stroked="f">
            <v:textbox style="mso-next-textbox:#_x0000_s1123">
              <w:txbxContent>
                <w:p w:rsidR="006F1E49" w:rsidRPr="00A575CD" w:rsidRDefault="006F1E49" w:rsidP="00F47A7B">
                  <w:pPr>
                    <w:spacing w:after="0" w:line="240" w:lineRule="auto"/>
                    <w:rPr>
                      <w:sz w:val="18"/>
                    </w:rPr>
                  </w:pPr>
                  <w:r>
                    <w:rPr>
                      <w:sz w:val="18"/>
                    </w:rPr>
                    <w:t>Niveau d’études</w:t>
                  </w:r>
                  <w:r w:rsidRPr="00A575CD">
                    <w:rPr>
                      <w:sz w:val="18"/>
                    </w:rPr>
                    <w:t> :</w:t>
                  </w:r>
                </w:p>
              </w:txbxContent>
            </v:textbox>
          </v:shape>
        </w:pict>
      </w:r>
      <w:r>
        <w:rPr>
          <w:noProof/>
          <w:lang w:eastAsia="fr-FR"/>
        </w:rPr>
        <w:pict>
          <v:shape id="_x0000_s1065" type="#_x0000_t202" style="position:absolute;margin-left:59.65pt;margin-top:169.3pt;width:450.75pt;height:19.85pt;z-index:251695104" fillcolor="white [3212]" strokecolor="#d8d8d8 [2732]">
            <v:textbox>
              <w:txbxContent>
                <w:p w:rsidR="006F1E49" w:rsidRPr="00A575CD" w:rsidRDefault="006F1E49" w:rsidP="009D0AF2">
                  <w:pPr>
                    <w:rPr>
                      <w:sz w:val="18"/>
                    </w:rPr>
                  </w:pPr>
                </w:p>
              </w:txbxContent>
            </v:textbox>
          </v:shape>
        </w:pict>
      </w:r>
      <w:r>
        <w:rPr>
          <w:noProof/>
          <w:lang w:eastAsia="fr-FR"/>
        </w:rPr>
        <w:pict>
          <v:shape id="_x0000_s1048" type="#_x0000_t202" style="position:absolute;margin-left:-51.35pt;margin-top:54.55pt;width:96pt;height:17.75pt;z-index:251676672" stroked="f">
            <v:textbox style="mso-next-textbox:#_x0000_s1048">
              <w:txbxContent>
                <w:p w:rsidR="006F1E49" w:rsidRPr="00A575CD" w:rsidRDefault="006F1E49" w:rsidP="00FD4FC1">
                  <w:pPr>
                    <w:spacing w:after="0" w:line="240" w:lineRule="auto"/>
                    <w:rPr>
                      <w:sz w:val="18"/>
                    </w:rPr>
                  </w:pPr>
                  <w:r w:rsidRPr="00A575CD">
                    <w:rPr>
                      <w:sz w:val="18"/>
                    </w:rPr>
                    <w:t>Nom :</w:t>
                  </w:r>
                </w:p>
              </w:txbxContent>
            </v:textbox>
          </v:shape>
        </w:pict>
      </w:r>
      <w:r>
        <w:rPr>
          <w:noProof/>
          <w:lang w:eastAsia="fr-FR"/>
        </w:rPr>
        <w:pict>
          <v:shape id="_x0000_s1067" type="#_x0000_t202" style="position:absolute;margin-left:-34.1pt;margin-top:192.55pt;width:513pt;height:19.85pt;z-index:251657215" fillcolor="white [3212]" stroked="f" strokecolor="#bfbfbf [2412]">
            <v:textbox>
              <w:txbxContent>
                <w:p w:rsidR="006F1E49" w:rsidRPr="00A575CD" w:rsidRDefault="006F1E49" w:rsidP="009D0AF2">
                  <w:pPr>
                    <w:rPr>
                      <w:sz w:val="18"/>
                    </w:rPr>
                  </w:pPr>
                  <w:r w:rsidRPr="00A575CD">
                    <w:rPr>
                      <w:sz w:val="18"/>
                    </w:rPr>
                    <w:t>Je décla</w:t>
                  </w:r>
                  <w:r>
                    <w:rPr>
                      <w:sz w:val="18"/>
                    </w:rPr>
                    <w:t>re avoir pris connaissance des « C</w:t>
                  </w:r>
                  <w:r w:rsidRPr="00A575CD">
                    <w:rPr>
                      <w:sz w:val="18"/>
                    </w:rPr>
                    <w:t>onditions</w:t>
                  </w:r>
                  <w:r>
                    <w:rPr>
                      <w:sz w:val="18"/>
                    </w:rPr>
                    <w:t xml:space="preserve"> générales</w:t>
                  </w:r>
                  <w:r w:rsidRPr="00A575CD">
                    <w:rPr>
                      <w:sz w:val="18"/>
                    </w:rPr>
                    <w:t xml:space="preserve"> d’inscription</w:t>
                  </w:r>
                  <w:r>
                    <w:rPr>
                      <w:sz w:val="18"/>
                    </w:rPr>
                    <w:t> »</w:t>
                  </w:r>
                  <w:r w:rsidRPr="00A575CD">
                    <w:rPr>
                      <w:sz w:val="18"/>
                    </w:rPr>
                    <w:t xml:space="preserve"> figurant sur le présent </w:t>
                  </w:r>
                  <w:r>
                    <w:rPr>
                      <w:sz w:val="18"/>
                    </w:rPr>
                    <w:t xml:space="preserve">bulletin </w:t>
                  </w:r>
                  <w:r w:rsidRPr="00A575CD">
                    <w:rPr>
                      <w:sz w:val="18"/>
                    </w:rPr>
                    <w:t xml:space="preserve"> d’inscription.</w:t>
                  </w:r>
                </w:p>
              </w:txbxContent>
            </v:textbox>
          </v:shape>
        </w:pict>
      </w:r>
      <w:r>
        <w:rPr>
          <w:noProof/>
          <w:lang w:eastAsia="fr-FR"/>
        </w:rPr>
        <w:pict>
          <v:shape id="_x0000_s1045" type="#_x0000_t202" style="position:absolute;margin-left:98.65pt;margin-top:32.8pt;width:96pt;height:17.75pt;z-index:251674624" stroked="f">
            <v:textbox style="mso-next-textbox:#_x0000_s1045">
              <w:txbxContent>
                <w:p w:rsidR="006F1E49" w:rsidRPr="00A575CD" w:rsidRDefault="006F1E49" w:rsidP="00A5292D">
                  <w:pPr>
                    <w:spacing w:after="0" w:line="240" w:lineRule="auto"/>
                    <w:rPr>
                      <w:sz w:val="18"/>
                    </w:rPr>
                  </w:pPr>
                  <w:r w:rsidRPr="00A575CD">
                    <w:rPr>
                      <w:sz w:val="18"/>
                    </w:rPr>
                    <w:t>Date de naissance</w:t>
                  </w:r>
                  <w:r>
                    <w:rPr>
                      <w:sz w:val="18"/>
                    </w:rPr>
                    <w:t> :</w:t>
                  </w:r>
                </w:p>
              </w:txbxContent>
            </v:textbox>
          </v:shape>
        </w:pict>
      </w:r>
      <w:r>
        <w:rPr>
          <w:noProof/>
          <w:lang w:eastAsia="fr-FR"/>
        </w:rPr>
        <w:pict>
          <v:shape id="_x0000_s1047" type="#_x0000_t202" style="position:absolute;margin-left:185.65pt;margin-top:32.8pt;width:183pt;height:19.85pt;z-index:251675648" fillcolor="white [3212]" strokecolor="#d8d8d8 [2732]">
            <v:textbox>
              <w:txbxContent>
                <w:p w:rsidR="006F1E49" w:rsidRPr="00A5292D" w:rsidRDefault="006F1E49" w:rsidP="00A5292D">
                  <w:pPr>
                    <w:rPr>
                      <w:sz w:val="20"/>
                    </w:rPr>
                  </w:pPr>
                </w:p>
              </w:txbxContent>
            </v:textbox>
          </v:shape>
        </w:pict>
      </w:r>
      <w:r>
        <w:rPr>
          <w:noProof/>
          <w:lang w:eastAsia="fr-FR"/>
        </w:rPr>
        <w:pict>
          <v:shape id="_x0000_s1060" type="#_x0000_t202" style="position:absolute;margin-left:-55.1pt;margin-top:122.05pt;width:65.25pt;height:17.75pt;z-index:251689984" stroked="f">
            <v:textbox style="mso-next-textbox:#_x0000_s1060">
              <w:txbxContent>
                <w:p w:rsidR="006F1E49" w:rsidRPr="00A575CD" w:rsidRDefault="006F1E49" w:rsidP="009D0AF2">
                  <w:pPr>
                    <w:spacing w:after="0" w:line="240" w:lineRule="auto"/>
                    <w:rPr>
                      <w:sz w:val="18"/>
                    </w:rPr>
                  </w:pPr>
                  <w:r w:rsidRPr="00A575CD">
                    <w:rPr>
                      <w:sz w:val="18"/>
                    </w:rPr>
                    <w:t>Téléphone :</w:t>
                  </w:r>
                </w:p>
              </w:txbxContent>
            </v:textbox>
          </v:shape>
        </w:pict>
      </w:r>
      <w:r>
        <w:rPr>
          <w:noProof/>
          <w:lang w:eastAsia="fr-FR"/>
        </w:rPr>
        <w:pict>
          <v:shape id="_x0000_s1052" type="#_x0000_t202" style="position:absolute;margin-left:-52.1pt;margin-top:77.05pt;width:104.9pt;height:17.75pt;z-index:251680768" stroked="f">
            <v:textbox style="mso-next-textbox:#_x0000_s1052">
              <w:txbxContent>
                <w:p w:rsidR="006F1E49" w:rsidRPr="00A575CD" w:rsidRDefault="006F1E49" w:rsidP="004505A4">
                  <w:pPr>
                    <w:spacing w:after="0" w:line="240" w:lineRule="auto"/>
                    <w:rPr>
                      <w:sz w:val="18"/>
                    </w:rPr>
                  </w:pPr>
                  <w:r w:rsidRPr="00A575CD">
                    <w:rPr>
                      <w:sz w:val="18"/>
                    </w:rPr>
                    <w:t>Adresse personnelle :</w:t>
                  </w:r>
                </w:p>
              </w:txbxContent>
            </v:textbox>
          </v:shape>
        </w:pict>
      </w:r>
      <w:r>
        <w:rPr>
          <w:noProof/>
          <w:lang w:eastAsia="fr-FR"/>
        </w:rPr>
        <w:pict>
          <v:shape id="_x0000_s1044" type="#_x0000_t202" style="position:absolute;margin-left:46.9pt;margin-top:32.8pt;width:43.5pt;height:17pt;z-index:251673600" filled="f" stroked="f">
            <v:textbox style="mso-next-textbox:#_x0000_s1044">
              <w:txbxContent>
                <w:p w:rsidR="006F1E49" w:rsidRPr="00A575CD" w:rsidRDefault="006F1E49" w:rsidP="00A5292D">
                  <w:pPr>
                    <w:spacing w:after="0" w:line="240" w:lineRule="auto"/>
                    <w:rPr>
                      <w:sz w:val="24"/>
                    </w:rPr>
                  </w:pPr>
                  <w:r w:rsidRPr="00A575CD">
                    <w:rPr>
                      <w:sz w:val="18"/>
                    </w:rPr>
                    <w:t>M.</w:t>
                  </w:r>
                </w:p>
              </w:txbxContent>
            </v:textbox>
          </v:shape>
        </w:pict>
      </w:r>
      <w:r>
        <w:rPr>
          <w:noProof/>
          <w:lang w:eastAsia="fr-FR"/>
        </w:rPr>
        <w:pict>
          <v:shape id="_x0000_s1043" type="#_x0000_t202" style="position:absolute;margin-left:37.9pt;margin-top:36.55pt;width:11.35pt;height:11.25pt;z-index:251672576" strokecolor="#d8d8d8 [2732]">
            <v:textbox style="mso-next-textbox:#_x0000_s1043">
              <w:txbxContent>
                <w:p w:rsidR="006F1E49" w:rsidRPr="00A5292D" w:rsidRDefault="006F1E49" w:rsidP="00A5292D">
                  <w:pPr>
                    <w:spacing w:line="240" w:lineRule="auto"/>
                    <w:rPr>
                      <w:sz w:val="18"/>
                    </w:rPr>
                  </w:pPr>
                </w:p>
              </w:txbxContent>
            </v:textbox>
          </v:shape>
        </w:pict>
      </w:r>
    </w:p>
    <w:p w:rsidR="000B2D96" w:rsidRPr="000B2D96" w:rsidRDefault="000B2D96" w:rsidP="000B2D96"/>
    <w:p w:rsidR="000B2D96" w:rsidRPr="000B2D96" w:rsidRDefault="000B2D96" w:rsidP="000B2D96"/>
    <w:p w:rsidR="000B2D96" w:rsidRPr="000B2D96" w:rsidRDefault="000B2D96" w:rsidP="000B2D96"/>
    <w:p w:rsidR="000B2D96" w:rsidRPr="000B2D96" w:rsidRDefault="000B2D96" w:rsidP="000B2D96"/>
    <w:p w:rsidR="000B2D96" w:rsidRPr="000B2D96" w:rsidRDefault="000B2D96" w:rsidP="000B2D96"/>
    <w:p w:rsidR="000B2D96" w:rsidRDefault="000B2D96" w:rsidP="000B2D96"/>
    <w:p w:rsidR="00327C6A" w:rsidRDefault="000B2D96" w:rsidP="000B2D96">
      <w:pPr>
        <w:tabs>
          <w:tab w:val="left" w:pos="5100"/>
        </w:tabs>
      </w:pPr>
      <w:r>
        <w:tab/>
      </w:r>
    </w:p>
    <w:p w:rsidR="0062126E" w:rsidRPr="000B2D96" w:rsidRDefault="00EB7C0E" w:rsidP="000B2D96">
      <w:pPr>
        <w:tabs>
          <w:tab w:val="left" w:pos="5100"/>
        </w:tabs>
      </w:pPr>
      <w:r>
        <w:rPr>
          <w:noProof/>
          <w:lang w:eastAsia="fr-FR"/>
        </w:rPr>
        <w:pict>
          <v:shape id="_x0000_s1081" type="#_x0000_t202" style="position:absolute;margin-left:-16pt;margin-top:149.7pt;width:258.75pt;height:19.85pt;z-index:251709440" fillcolor="white [3212]" strokecolor="#d8d8d8 [2732]">
            <v:textbox>
              <w:txbxContent>
                <w:p w:rsidR="006F1E49" w:rsidRPr="00A5292D" w:rsidRDefault="006F1E49" w:rsidP="005D399A">
                  <w:pPr>
                    <w:rPr>
                      <w:sz w:val="20"/>
                    </w:rPr>
                  </w:pPr>
                </w:p>
              </w:txbxContent>
            </v:textbox>
          </v:shape>
        </w:pict>
      </w:r>
      <w:r>
        <w:rPr>
          <w:noProof/>
          <w:lang w:eastAsia="fr-FR"/>
        </w:rPr>
        <w:pict>
          <v:shape id="_x0000_s1102" type="#_x0000_t202" style="position:absolute;margin-left:137.7pt;margin-top:172.05pt;width:44.65pt;height:17.75pt;z-index:251730944" stroked="f">
            <v:textbox style="mso-next-textbox:#_x0000_s1102">
              <w:txbxContent>
                <w:p w:rsidR="006F1E49" w:rsidRPr="00CC4B31" w:rsidRDefault="006F1E49" w:rsidP="000B2D96">
                  <w:pPr>
                    <w:spacing w:after="0" w:line="240" w:lineRule="auto"/>
                    <w:rPr>
                      <w:sz w:val="18"/>
                    </w:rPr>
                  </w:pPr>
                  <w:r w:rsidRPr="00CC4B31">
                    <w:rPr>
                      <w:sz w:val="18"/>
                    </w:rPr>
                    <w:t>Fax :</w:t>
                  </w:r>
                </w:p>
              </w:txbxContent>
            </v:textbox>
          </v:shape>
        </w:pict>
      </w:r>
    </w:p>
    <w:sectPr w:rsidR="0062126E" w:rsidRPr="000B2D96" w:rsidSect="00327C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488"/>
    <w:multiLevelType w:val="hybridMultilevel"/>
    <w:tmpl w:val="D91698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535A8B"/>
    <w:multiLevelType w:val="hybridMultilevel"/>
    <w:tmpl w:val="849613D8"/>
    <w:lvl w:ilvl="0" w:tplc="E9AAB430">
      <w:start w:val="1"/>
      <w:numFmt w:val="decimal"/>
      <w:lvlText w:val="%1."/>
      <w:lvlJc w:val="left"/>
      <w:pPr>
        <w:ind w:left="720" w:hanging="360"/>
      </w:pPr>
      <w:rPr>
        <w:rFonts w:hint="default"/>
        <w:b/>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B91CC7"/>
    <w:multiLevelType w:val="hybridMultilevel"/>
    <w:tmpl w:val="B662496A"/>
    <w:lvl w:ilvl="0" w:tplc="E9AAB430">
      <w:start w:val="1"/>
      <w:numFmt w:val="decimal"/>
      <w:lvlText w:val="%1."/>
      <w:lvlJc w:val="left"/>
      <w:pPr>
        <w:ind w:left="720" w:hanging="360"/>
      </w:pPr>
      <w:rPr>
        <w:rFonts w:hint="default"/>
        <w:b/>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67099A"/>
    <w:multiLevelType w:val="hybridMultilevel"/>
    <w:tmpl w:val="1D2EB4DC"/>
    <w:lvl w:ilvl="0" w:tplc="E9AAB430">
      <w:start w:val="1"/>
      <w:numFmt w:val="decimal"/>
      <w:lvlText w:val="%1."/>
      <w:lvlJc w:val="left"/>
      <w:pPr>
        <w:ind w:left="720" w:hanging="360"/>
      </w:pPr>
      <w:rPr>
        <w:rFonts w:hint="default"/>
        <w:b/>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5D4FA0"/>
    <w:multiLevelType w:val="hybridMultilevel"/>
    <w:tmpl w:val="C9020B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1C02D2"/>
    <w:multiLevelType w:val="hybridMultilevel"/>
    <w:tmpl w:val="2DA2F776"/>
    <w:lvl w:ilvl="0" w:tplc="E9AAB43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4F8454E"/>
    <w:multiLevelType w:val="hybridMultilevel"/>
    <w:tmpl w:val="256890CA"/>
    <w:lvl w:ilvl="0" w:tplc="E9AAB4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4D3A67"/>
    <w:multiLevelType w:val="hybridMultilevel"/>
    <w:tmpl w:val="3FC4CE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8A489E"/>
    <w:multiLevelType w:val="hybridMultilevel"/>
    <w:tmpl w:val="0284BF2E"/>
    <w:lvl w:ilvl="0" w:tplc="4F3AD4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B44AD9"/>
    <w:multiLevelType w:val="hybridMultilevel"/>
    <w:tmpl w:val="4D342990"/>
    <w:lvl w:ilvl="0" w:tplc="E9AAB430">
      <w:start w:val="1"/>
      <w:numFmt w:val="decimal"/>
      <w:lvlText w:val="%1."/>
      <w:lvlJc w:val="left"/>
      <w:pPr>
        <w:ind w:left="720" w:hanging="360"/>
      </w:pPr>
      <w:rPr>
        <w:rFonts w:hint="default"/>
        <w:b/>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CE33D32"/>
    <w:multiLevelType w:val="hybridMultilevel"/>
    <w:tmpl w:val="F4261CFE"/>
    <w:lvl w:ilvl="0" w:tplc="E9AAB430">
      <w:start w:val="1"/>
      <w:numFmt w:val="decimal"/>
      <w:lvlText w:val="%1."/>
      <w:lvlJc w:val="left"/>
      <w:pPr>
        <w:ind w:left="720" w:hanging="360"/>
      </w:pPr>
      <w:rPr>
        <w:rFonts w:hint="default"/>
        <w:b/>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16415CF"/>
    <w:multiLevelType w:val="hybridMultilevel"/>
    <w:tmpl w:val="20F4885A"/>
    <w:lvl w:ilvl="0" w:tplc="8E1A1DE0">
      <w:start w:val="1"/>
      <w:numFmt w:val="decimal"/>
      <w:lvlText w:val="%1."/>
      <w:lvlJc w:val="left"/>
      <w:pPr>
        <w:ind w:left="720" w:hanging="360"/>
      </w:pPr>
      <w:rPr>
        <w:rFonts w:hint="default"/>
        <w:b/>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3546060"/>
    <w:multiLevelType w:val="hybridMultilevel"/>
    <w:tmpl w:val="2FA066C6"/>
    <w:lvl w:ilvl="0" w:tplc="E9AAB430">
      <w:start w:val="1"/>
      <w:numFmt w:val="decimal"/>
      <w:lvlText w:val="%1."/>
      <w:lvlJc w:val="left"/>
      <w:pPr>
        <w:ind w:left="720" w:hanging="360"/>
      </w:pPr>
      <w:rPr>
        <w:rFonts w:hint="default"/>
        <w:b/>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1"/>
  </w:num>
  <w:num w:numId="6">
    <w:abstractNumId w:val="8"/>
  </w:num>
  <w:num w:numId="7">
    <w:abstractNumId w:val="6"/>
  </w:num>
  <w:num w:numId="8">
    <w:abstractNumId w:val="2"/>
  </w:num>
  <w:num w:numId="9">
    <w:abstractNumId w:val="3"/>
  </w:num>
  <w:num w:numId="10">
    <w:abstractNumId w:val="12"/>
  </w:num>
  <w:num w:numId="11">
    <w:abstractNumId w:val="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compat/>
  <w:rsids>
    <w:rsidRoot w:val="00190202"/>
    <w:rsid w:val="00015007"/>
    <w:rsid w:val="00031871"/>
    <w:rsid w:val="00077846"/>
    <w:rsid w:val="00096C26"/>
    <w:rsid w:val="000B23C2"/>
    <w:rsid w:val="000B2D96"/>
    <w:rsid w:val="000B4C8F"/>
    <w:rsid w:val="000D5114"/>
    <w:rsid w:val="00102DAB"/>
    <w:rsid w:val="00113C33"/>
    <w:rsid w:val="00190202"/>
    <w:rsid w:val="001925F2"/>
    <w:rsid w:val="00204C78"/>
    <w:rsid w:val="0021644B"/>
    <w:rsid w:val="00216568"/>
    <w:rsid w:val="00251A21"/>
    <w:rsid w:val="0025644C"/>
    <w:rsid w:val="00271258"/>
    <w:rsid w:val="00276E58"/>
    <w:rsid w:val="002A1F7D"/>
    <w:rsid w:val="002F2DCB"/>
    <w:rsid w:val="003129EB"/>
    <w:rsid w:val="00327C6A"/>
    <w:rsid w:val="00332DEE"/>
    <w:rsid w:val="00361201"/>
    <w:rsid w:val="00362136"/>
    <w:rsid w:val="00364341"/>
    <w:rsid w:val="00382EAF"/>
    <w:rsid w:val="00394A81"/>
    <w:rsid w:val="003970FB"/>
    <w:rsid w:val="003B51BE"/>
    <w:rsid w:val="003B7B91"/>
    <w:rsid w:val="003C53F7"/>
    <w:rsid w:val="003C79E5"/>
    <w:rsid w:val="003D74CB"/>
    <w:rsid w:val="003F7E24"/>
    <w:rsid w:val="00417685"/>
    <w:rsid w:val="00431D5A"/>
    <w:rsid w:val="00442C0E"/>
    <w:rsid w:val="0044588B"/>
    <w:rsid w:val="004505A4"/>
    <w:rsid w:val="00482002"/>
    <w:rsid w:val="004D29D0"/>
    <w:rsid w:val="004D7784"/>
    <w:rsid w:val="00515C3D"/>
    <w:rsid w:val="00515EE3"/>
    <w:rsid w:val="00527DBE"/>
    <w:rsid w:val="00591B31"/>
    <w:rsid w:val="00597077"/>
    <w:rsid w:val="005D399A"/>
    <w:rsid w:val="005D7D57"/>
    <w:rsid w:val="005F0E3D"/>
    <w:rsid w:val="005F52CB"/>
    <w:rsid w:val="0061566F"/>
    <w:rsid w:val="0062126E"/>
    <w:rsid w:val="0063448D"/>
    <w:rsid w:val="0068136D"/>
    <w:rsid w:val="006876D9"/>
    <w:rsid w:val="006A2E5A"/>
    <w:rsid w:val="006C3AA5"/>
    <w:rsid w:val="006F1E49"/>
    <w:rsid w:val="007218A7"/>
    <w:rsid w:val="00737D64"/>
    <w:rsid w:val="00753842"/>
    <w:rsid w:val="00782123"/>
    <w:rsid w:val="007A1241"/>
    <w:rsid w:val="007F6AB3"/>
    <w:rsid w:val="00803AB3"/>
    <w:rsid w:val="0081596F"/>
    <w:rsid w:val="00837F29"/>
    <w:rsid w:val="0087304F"/>
    <w:rsid w:val="00885203"/>
    <w:rsid w:val="008A7EA8"/>
    <w:rsid w:val="008E151C"/>
    <w:rsid w:val="008F3424"/>
    <w:rsid w:val="008F533F"/>
    <w:rsid w:val="0092076A"/>
    <w:rsid w:val="00923B1B"/>
    <w:rsid w:val="00933A01"/>
    <w:rsid w:val="009368F3"/>
    <w:rsid w:val="00940CC4"/>
    <w:rsid w:val="00946A8B"/>
    <w:rsid w:val="009929F7"/>
    <w:rsid w:val="009C3DF7"/>
    <w:rsid w:val="009D0AF2"/>
    <w:rsid w:val="00A21282"/>
    <w:rsid w:val="00A249B1"/>
    <w:rsid w:val="00A36FC7"/>
    <w:rsid w:val="00A5292D"/>
    <w:rsid w:val="00A575CD"/>
    <w:rsid w:val="00AA643C"/>
    <w:rsid w:val="00AE60D2"/>
    <w:rsid w:val="00B11C1A"/>
    <w:rsid w:val="00B12668"/>
    <w:rsid w:val="00B6043D"/>
    <w:rsid w:val="00B67062"/>
    <w:rsid w:val="00B90295"/>
    <w:rsid w:val="00BA1F2C"/>
    <w:rsid w:val="00BB5346"/>
    <w:rsid w:val="00BE235C"/>
    <w:rsid w:val="00C539B3"/>
    <w:rsid w:val="00C61409"/>
    <w:rsid w:val="00C634EF"/>
    <w:rsid w:val="00C921A0"/>
    <w:rsid w:val="00C96C1C"/>
    <w:rsid w:val="00CA0C29"/>
    <w:rsid w:val="00CA3903"/>
    <w:rsid w:val="00CA3F87"/>
    <w:rsid w:val="00CA414D"/>
    <w:rsid w:val="00CC4B31"/>
    <w:rsid w:val="00D06637"/>
    <w:rsid w:val="00D12183"/>
    <w:rsid w:val="00D12781"/>
    <w:rsid w:val="00D476CB"/>
    <w:rsid w:val="00D65756"/>
    <w:rsid w:val="00D915A5"/>
    <w:rsid w:val="00D93FB6"/>
    <w:rsid w:val="00D9794C"/>
    <w:rsid w:val="00DC6D8B"/>
    <w:rsid w:val="00E26B26"/>
    <w:rsid w:val="00E32E9D"/>
    <w:rsid w:val="00E56412"/>
    <w:rsid w:val="00E621B7"/>
    <w:rsid w:val="00EA37D0"/>
    <w:rsid w:val="00EB7C0E"/>
    <w:rsid w:val="00EF4D50"/>
    <w:rsid w:val="00F267C2"/>
    <w:rsid w:val="00F30178"/>
    <w:rsid w:val="00F47A7B"/>
    <w:rsid w:val="00F51FAA"/>
    <w:rsid w:val="00F92267"/>
    <w:rsid w:val="00FC029E"/>
    <w:rsid w:val="00FD4FC1"/>
    <w:rsid w:val="00FE3C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8">
      <o:colormru v:ext="edit" colors="#49525b"/>
      <o:colormenu v:ext="edit" fillcolor="#49525b"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53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3F7"/>
    <w:rPr>
      <w:rFonts w:ascii="Tahoma" w:hAnsi="Tahoma" w:cs="Tahoma"/>
      <w:sz w:val="16"/>
      <w:szCs w:val="16"/>
    </w:rPr>
  </w:style>
  <w:style w:type="paragraph" w:styleId="Paragraphedeliste">
    <w:name w:val="List Paragraph"/>
    <w:basedOn w:val="Normal"/>
    <w:uiPriority w:val="34"/>
    <w:qFormat/>
    <w:rsid w:val="00A36FC7"/>
    <w:pPr>
      <w:ind w:left="720"/>
      <w:contextualSpacing/>
    </w:pPr>
  </w:style>
  <w:style w:type="character" w:styleId="Lienhypertexte">
    <w:name w:val="Hyperlink"/>
    <w:basedOn w:val="Policepardfaut"/>
    <w:uiPriority w:val="99"/>
    <w:unhideWhenUsed/>
    <w:rsid w:val="006212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38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bt.tn" TargetMode="External"/><Relationship Id="rId5" Type="http://schemas.openxmlformats.org/officeDocument/2006/relationships/hyperlink" Target="mailto:ifbt@planet.t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s.yaakoubi</dc:creator>
  <cp:lastModifiedBy>o.swiden</cp:lastModifiedBy>
  <cp:revision>2</cp:revision>
  <cp:lastPrinted>2014-05-19T13:54:00Z</cp:lastPrinted>
  <dcterms:created xsi:type="dcterms:W3CDTF">2018-09-13T11:08:00Z</dcterms:created>
  <dcterms:modified xsi:type="dcterms:W3CDTF">2018-09-13T11:08:00Z</dcterms:modified>
</cp:coreProperties>
</file>